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C4EA" w14:textId="0047F895" w:rsidR="003F3604" w:rsidRPr="00554527" w:rsidRDefault="003F3604" w:rsidP="003F3604">
      <w:pPr>
        <w:rPr>
          <w:rFonts w:ascii="Calibri" w:hAnsi="Calibri" w:cs="Calibri"/>
        </w:rPr>
      </w:pPr>
      <w:r w:rsidRPr="003F3604">
        <w:rPr>
          <w:rFonts w:ascii="Calibri" w:hAnsi="Calibri" w:cs="Calibri"/>
        </w:rPr>
        <w:t>At Windy Nook, we believe in nurturing the whole child</w:t>
      </w:r>
      <w:r w:rsidRPr="00554527">
        <w:rPr>
          <w:rFonts w:ascii="Calibri" w:hAnsi="Calibri" w:cs="Calibri"/>
        </w:rPr>
        <w:t xml:space="preserve">, </w:t>
      </w:r>
      <w:r w:rsidRPr="003F3604">
        <w:rPr>
          <w:rFonts w:ascii="Calibri" w:hAnsi="Calibri" w:cs="Calibri"/>
        </w:rPr>
        <w:t>spiritually, morally, socially, and culturally. Our rich and diverse curriculum helps children explore different faiths, cultures, and traditions, fostering a deep respect for others and a strong sense of community.</w:t>
      </w:r>
    </w:p>
    <w:p w14:paraId="5167FA55" w14:textId="77777777" w:rsidR="003F3604" w:rsidRPr="003F3604" w:rsidRDefault="003F3604" w:rsidP="003F3604">
      <w:pPr>
        <w:rPr>
          <w:rFonts w:ascii="Calibri" w:hAnsi="Calibri" w:cs="Calibri"/>
          <w:b/>
          <w:bCs/>
          <w:sz w:val="28"/>
          <w:szCs w:val="28"/>
        </w:rPr>
      </w:pPr>
      <w:r w:rsidRPr="003F3604">
        <w:rPr>
          <w:rFonts w:ascii="Calibri" w:hAnsi="Calibri" w:cs="Calibri"/>
          <w:b/>
          <w:bCs/>
          <w:sz w:val="28"/>
          <w:szCs w:val="28"/>
        </w:rPr>
        <w:t>Preparing for Life in Modern Britain</w:t>
      </w:r>
    </w:p>
    <w:p w14:paraId="1CFB65B9" w14:textId="77777777" w:rsidR="003F3604" w:rsidRPr="003F3604" w:rsidRDefault="003F3604" w:rsidP="003F3604">
      <w:pPr>
        <w:rPr>
          <w:rFonts w:ascii="Calibri" w:hAnsi="Calibri" w:cs="Calibri"/>
        </w:rPr>
      </w:pPr>
      <w:r w:rsidRPr="003F3604">
        <w:rPr>
          <w:rFonts w:ascii="Calibri" w:hAnsi="Calibri" w:cs="Calibri"/>
        </w:rPr>
        <w:t>At Windy Nook, we aim to raise confident, respectful, and responsible young citizen</w:t>
      </w:r>
      <w:r w:rsidRPr="00554527">
        <w:rPr>
          <w:rFonts w:ascii="Calibri" w:hAnsi="Calibri" w:cs="Calibri"/>
        </w:rPr>
        <w:t xml:space="preserve">s, </w:t>
      </w:r>
      <w:r w:rsidRPr="003F3604">
        <w:rPr>
          <w:rFonts w:ascii="Calibri" w:hAnsi="Calibri" w:cs="Calibri"/>
        </w:rPr>
        <w:t>ready to thrive in a diverse and ever-changing world.</w:t>
      </w:r>
    </w:p>
    <w:p w14:paraId="61915073" w14:textId="09C08067" w:rsidR="003F3604" w:rsidRPr="003F3604" w:rsidRDefault="003F3604" w:rsidP="003F3604">
      <w:pPr>
        <w:rPr>
          <w:rFonts w:ascii="Calibri" w:hAnsi="Calibri" w:cs="Calibri"/>
          <w:b/>
          <w:bCs/>
          <w:sz w:val="28"/>
          <w:szCs w:val="28"/>
        </w:rPr>
      </w:pPr>
      <w:r w:rsidRPr="003F3604">
        <w:rPr>
          <w:rFonts w:ascii="Calibri" w:hAnsi="Calibri" w:cs="Calibri"/>
          <w:b/>
          <w:bCs/>
          <w:sz w:val="28"/>
          <w:szCs w:val="28"/>
        </w:rPr>
        <w:t>Celebrating Diversity</w:t>
      </w:r>
    </w:p>
    <w:p w14:paraId="1EC826F8" w14:textId="77777777" w:rsidR="003F3604" w:rsidRPr="003F3604" w:rsidRDefault="003F3604" w:rsidP="003F3604">
      <w:pPr>
        <w:rPr>
          <w:rFonts w:ascii="Calibri" w:hAnsi="Calibri" w:cs="Calibri"/>
        </w:rPr>
      </w:pPr>
      <w:r w:rsidRPr="003F3604">
        <w:rPr>
          <w:rFonts w:ascii="Calibri" w:hAnsi="Calibri" w:cs="Calibri"/>
        </w:rPr>
        <w:t>We value the unique backgrounds of all our pupils and families. Through themed lessons, cultural events, and celebrations, we explore the many cultures that make up our school and country. This inclusive approach helps children develop tolerance, empathy, and global awareness.</w:t>
      </w:r>
    </w:p>
    <w:p w14:paraId="7F8BADBD" w14:textId="390AA884" w:rsidR="003F3604" w:rsidRPr="003F3604" w:rsidRDefault="003F3604" w:rsidP="003F3604">
      <w:pPr>
        <w:rPr>
          <w:rFonts w:ascii="Calibri" w:hAnsi="Calibri" w:cs="Calibri"/>
          <w:b/>
          <w:bCs/>
          <w:sz w:val="28"/>
          <w:szCs w:val="28"/>
        </w:rPr>
      </w:pPr>
      <w:r w:rsidRPr="003F3604">
        <w:rPr>
          <w:rFonts w:ascii="Calibri" w:hAnsi="Calibri" w:cs="Calibri"/>
          <w:b/>
          <w:bCs/>
        </w:rPr>
        <w:t xml:space="preserve"> </w:t>
      </w:r>
      <w:r w:rsidRPr="003F3604">
        <w:rPr>
          <w:rFonts w:ascii="Calibri" w:hAnsi="Calibri" w:cs="Calibri"/>
          <w:b/>
          <w:bCs/>
          <w:sz w:val="28"/>
          <w:szCs w:val="28"/>
        </w:rPr>
        <w:t>Rights Respecting School</w:t>
      </w:r>
    </w:p>
    <w:p w14:paraId="2C952DF6" w14:textId="77777777" w:rsidR="003F3604" w:rsidRPr="003F3604" w:rsidRDefault="003F3604" w:rsidP="003F3604">
      <w:pPr>
        <w:rPr>
          <w:rFonts w:ascii="Calibri" w:hAnsi="Calibri" w:cs="Calibri"/>
        </w:rPr>
      </w:pPr>
      <w:r w:rsidRPr="003F3604">
        <w:rPr>
          <w:rFonts w:ascii="Calibri" w:hAnsi="Calibri" w:cs="Calibri"/>
        </w:rPr>
        <w:t>As a proud UNICEF Rights Respecting School, we teach children about their rights and responsibilities as citizens of the world. Our School Council, elected by pupils, gives every child a voice. We encourage debate, discussion, and democratic decision-making.</w:t>
      </w:r>
    </w:p>
    <w:p w14:paraId="72110B68" w14:textId="41A84CF7" w:rsidR="003F3604" w:rsidRPr="003F3604" w:rsidRDefault="003F3604" w:rsidP="003F3604">
      <w:pPr>
        <w:rPr>
          <w:rFonts w:ascii="Calibri" w:hAnsi="Calibri" w:cs="Calibri"/>
          <w:b/>
          <w:bCs/>
          <w:sz w:val="28"/>
          <w:szCs w:val="28"/>
        </w:rPr>
      </w:pPr>
      <w:r w:rsidRPr="003F3604">
        <w:rPr>
          <w:rFonts w:ascii="Calibri" w:hAnsi="Calibri" w:cs="Calibri"/>
          <w:b/>
          <w:bCs/>
          <w:sz w:val="28"/>
          <w:szCs w:val="28"/>
        </w:rPr>
        <w:t>Leadership &amp; Responsibility</w:t>
      </w:r>
    </w:p>
    <w:p w14:paraId="12EF9B35" w14:textId="52D54C25" w:rsidR="003F3604" w:rsidRPr="003F3604" w:rsidRDefault="003F3604" w:rsidP="003F3604">
      <w:pPr>
        <w:rPr>
          <w:rFonts w:ascii="Calibri" w:hAnsi="Calibri" w:cs="Calibri"/>
        </w:rPr>
      </w:pPr>
      <w:r w:rsidRPr="003F3604">
        <w:rPr>
          <w:rFonts w:ascii="Calibri" w:hAnsi="Calibri" w:cs="Calibri"/>
        </w:rPr>
        <w:t>Children take on meaningful roles across school life</w:t>
      </w:r>
      <w:r w:rsidRPr="00554527">
        <w:rPr>
          <w:rFonts w:ascii="Calibri" w:hAnsi="Calibri" w:cs="Calibri"/>
        </w:rPr>
        <w:t xml:space="preserve">, </w:t>
      </w:r>
      <w:r w:rsidRPr="003F3604">
        <w:rPr>
          <w:rFonts w:ascii="Calibri" w:hAnsi="Calibri" w:cs="Calibri"/>
        </w:rPr>
        <w:t>from playground buddies to reading leaders and library monitors. Each class creates its own charter, promoting shared values and high expectations for behaviour.</w:t>
      </w:r>
    </w:p>
    <w:p w14:paraId="0D21EEA3" w14:textId="353FA6F8" w:rsidR="003F3604" w:rsidRPr="003F3604" w:rsidRDefault="003F3604" w:rsidP="003F3604">
      <w:pPr>
        <w:rPr>
          <w:rFonts w:ascii="Calibri" w:hAnsi="Calibri" w:cs="Calibri"/>
          <w:b/>
          <w:bCs/>
          <w:sz w:val="28"/>
          <w:szCs w:val="28"/>
        </w:rPr>
      </w:pPr>
      <w:r w:rsidRPr="003F3604">
        <w:rPr>
          <w:rFonts w:ascii="Calibri" w:hAnsi="Calibri" w:cs="Calibri"/>
          <w:b/>
          <w:bCs/>
          <w:sz w:val="28"/>
          <w:szCs w:val="28"/>
        </w:rPr>
        <w:t>British Values in Action</w:t>
      </w:r>
    </w:p>
    <w:p w14:paraId="69CCA766" w14:textId="77777777" w:rsidR="003F3604" w:rsidRPr="003F3604" w:rsidRDefault="003F3604" w:rsidP="003F3604">
      <w:pPr>
        <w:rPr>
          <w:rFonts w:ascii="Calibri" w:hAnsi="Calibri" w:cs="Calibri"/>
        </w:rPr>
      </w:pPr>
      <w:r w:rsidRPr="003F3604">
        <w:rPr>
          <w:rFonts w:ascii="Calibri" w:hAnsi="Calibri" w:cs="Calibri"/>
        </w:rPr>
        <w:t>We actively promote British values through:</w:t>
      </w:r>
    </w:p>
    <w:p w14:paraId="6B3ED921" w14:textId="77777777" w:rsidR="003F3604" w:rsidRPr="003F3604" w:rsidRDefault="003F3604" w:rsidP="003F3604">
      <w:pPr>
        <w:numPr>
          <w:ilvl w:val="0"/>
          <w:numId w:val="1"/>
        </w:numPr>
        <w:rPr>
          <w:rFonts w:ascii="Calibri" w:hAnsi="Calibri" w:cs="Calibri"/>
        </w:rPr>
      </w:pPr>
      <w:r w:rsidRPr="003F3604">
        <w:rPr>
          <w:rFonts w:ascii="Calibri" w:hAnsi="Calibri" w:cs="Calibri"/>
          <w:b/>
          <w:bCs/>
        </w:rPr>
        <w:t>Democracy</w:t>
      </w:r>
      <w:r w:rsidRPr="003F3604">
        <w:rPr>
          <w:rFonts w:ascii="Calibri" w:hAnsi="Calibri" w:cs="Calibri"/>
        </w:rPr>
        <w:t xml:space="preserve"> – School Council elections and pupil voice</w:t>
      </w:r>
    </w:p>
    <w:p w14:paraId="651CC876" w14:textId="77777777" w:rsidR="003F3604" w:rsidRPr="003F3604" w:rsidRDefault="003F3604" w:rsidP="003F3604">
      <w:pPr>
        <w:numPr>
          <w:ilvl w:val="0"/>
          <w:numId w:val="1"/>
        </w:numPr>
        <w:rPr>
          <w:rFonts w:ascii="Calibri" w:hAnsi="Calibri" w:cs="Calibri"/>
        </w:rPr>
      </w:pPr>
      <w:r w:rsidRPr="003F3604">
        <w:rPr>
          <w:rFonts w:ascii="Calibri" w:hAnsi="Calibri" w:cs="Calibri"/>
          <w:b/>
          <w:bCs/>
        </w:rPr>
        <w:t>Rule of Law</w:t>
      </w:r>
      <w:r w:rsidRPr="003F3604">
        <w:rPr>
          <w:rFonts w:ascii="Calibri" w:hAnsi="Calibri" w:cs="Calibri"/>
        </w:rPr>
        <w:t xml:space="preserve"> – Class charters and behaviour expectations</w:t>
      </w:r>
    </w:p>
    <w:p w14:paraId="1C435247" w14:textId="77777777" w:rsidR="003F3604" w:rsidRPr="003F3604" w:rsidRDefault="003F3604" w:rsidP="003F3604">
      <w:pPr>
        <w:numPr>
          <w:ilvl w:val="0"/>
          <w:numId w:val="1"/>
        </w:numPr>
        <w:rPr>
          <w:rFonts w:ascii="Calibri" w:hAnsi="Calibri" w:cs="Calibri"/>
        </w:rPr>
      </w:pPr>
      <w:r w:rsidRPr="003F3604">
        <w:rPr>
          <w:rFonts w:ascii="Calibri" w:hAnsi="Calibri" w:cs="Calibri"/>
          <w:b/>
          <w:bCs/>
        </w:rPr>
        <w:t>Individual Liberty</w:t>
      </w:r>
      <w:r w:rsidRPr="003F3604">
        <w:rPr>
          <w:rFonts w:ascii="Calibri" w:hAnsi="Calibri" w:cs="Calibri"/>
        </w:rPr>
        <w:t xml:space="preserve"> – Encouraging choice and independence</w:t>
      </w:r>
    </w:p>
    <w:p w14:paraId="5DB8277C" w14:textId="77777777" w:rsidR="003F3604" w:rsidRPr="003F3604" w:rsidRDefault="003F3604" w:rsidP="003F3604">
      <w:pPr>
        <w:numPr>
          <w:ilvl w:val="0"/>
          <w:numId w:val="1"/>
        </w:numPr>
        <w:rPr>
          <w:rFonts w:ascii="Calibri" w:hAnsi="Calibri" w:cs="Calibri"/>
        </w:rPr>
      </w:pPr>
      <w:r w:rsidRPr="003F3604">
        <w:rPr>
          <w:rFonts w:ascii="Calibri" w:hAnsi="Calibri" w:cs="Calibri"/>
          <w:b/>
          <w:bCs/>
        </w:rPr>
        <w:t>Mutual Respect &amp; Tolerance</w:t>
      </w:r>
      <w:r w:rsidRPr="003F3604">
        <w:rPr>
          <w:rFonts w:ascii="Calibri" w:hAnsi="Calibri" w:cs="Calibri"/>
        </w:rPr>
        <w:t xml:space="preserve"> – Celebrating all faiths and beliefs</w:t>
      </w:r>
    </w:p>
    <w:p w14:paraId="7CCFBB00" w14:textId="77777777" w:rsidR="003F3604" w:rsidRPr="003F3604" w:rsidRDefault="003F3604" w:rsidP="003F3604">
      <w:pPr>
        <w:rPr>
          <w:rFonts w:ascii="Calibri" w:hAnsi="Calibri" w:cs="Calibri"/>
        </w:rPr>
      </w:pPr>
      <w:r w:rsidRPr="003F3604">
        <w:rPr>
          <w:rFonts w:ascii="Calibri" w:hAnsi="Calibri" w:cs="Calibri"/>
        </w:rPr>
        <w:t>We mark key national events like Remembrance Day and support charities such as the NSPCC and Comic Relief, helping children connect with current affairs and global issues.</w:t>
      </w:r>
    </w:p>
    <w:p w14:paraId="4845F1F9" w14:textId="637E2BA3" w:rsidR="003F3604" w:rsidRPr="003F3604" w:rsidRDefault="003F3604" w:rsidP="003F3604">
      <w:pPr>
        <w:rPr>
          <w:rFonts w:ascii="Calibri" w:hAnsi="Calibri" w:cs="Calibri"/>
          <w:b/>
          <w:bCs/>
          <w:sz w:val="28"/>
          <w:szCs w:val="28"/>
        </w:rPr>
      </w:pPr>
      <w:r w:rsidRPr="003F3604">
        <w:rPr>
          <w:rFonts w:ascii="Calibri" w:hAnsi="Calibri" w:cs="Calibri"/>
          <w:b/>
          <w:bCs/>
          <w:sz w:val="28"/>
          <w:szCs w:val="28"/>
        </w:rPr>
        <w:t>Sign Squad &amp; Assemblies</w:t>
      </w:r>
    </w:p>
    <w:p w14:paraId="3E60CAC7" w14:textId="52DA0CD3" w:rsidR="003F3604" w:rsidRPr="003F3604" w:rsidRDefault="003F3604" w:rsidP="003F3604">
      <w:pPr>
        <w:rPr>
          <w:rFonts w:ascii="Calibri" w:hAnsi="Calibri" w:cs="Calibri"/>
        </w:rPr>
      </w:pPr>
      <w:r w:rsidRPr="003F3604">
        <w:rPr>
          <w:rFonts w:ascii="Calibri" w:hAnsi="Calibri" w:cs="Calibri"/>
        </w:rPr>
        <w:t xml:space="preserve">Our Sign Squad performs songs using British Sign Language (BSL), promoting inclusion and communication. </w:t>
      </w:r>
      <w:r w:rsidRPr="00554527">
        <w:rPr>
          <w:rFonts w:ascii="Calibri" w:hAnsi="Calibri" w:cs="Calibri"/>
        </w:rPr>
        <w:t>A</w:t>
      </w:r>
      <w:r w:rsidRPr="003F3604">
        <w:rPr>
          <w:rFonts w:ascii="Calibri" w:hAnsi="Calibri" w:cs="Calibri"/>
        </w:rPr>
        <w:t>ssemblies and PSHE lessons reinforce values of kindness, respect, and understanding.</w:t>
      </w:r>
    </w:p>
    <w:p w14:paraId="75072E84" w14:textId="77777777" w:rsidR="003F3604" w:rsidRPr="003F3604" w:rsidRDefault="003F3604" w:rsidP="003F3604">
      <w:pPr>
        <w:rPr>
          <w:rFonts w:ascii="Calibri" w:hAnsi="Calibri" w:cs="Calibri"/>
          <w:b/>
          <w:bCs/>
          <w:sz w:val="28"/>
          <w:szCs w:val="28"/>
        </w:rPr>
      </w:pPr>
      <w:r w:rsidRPr="003F3604">
        <w:rPr>
          <w:rFonts w:ascii="Calibri" w:hAnsi="Calibri" w:cs="Calibri"/>
          <w:b/>
          <w:bCs/>
          <w:sz w:val="28"/>
          <w:szCs w:val="28"/>
        </w:rPr>
        <w:lastRenderedPageBreak/>
        <w:t>Prevent &amp; British Values</w:t>
      </w:r>
    </w:p>
    <w:p w14:paraId="2BA21936" w14:textId="30D44C45" w:rsidR="003F3604" w:rsidRPr="003F3604" w:rsidRDefault="003F3604" w:rsidP="003F3604">
      <w:pPr>
        <w:rPr>
          <w:rFonts w:ascii="Calibri" w:hAnsi="Calibri" w:cs="Calibri"/>
        </w:rPr>
      </w:pPr>
      <w:r w:rsidRPr="003F3604">
        <w:rPr>
          <w:rFonts w:ascii="Calibri" w:hAnsi="Calibri" w:cs="Calibri"/>
        </w:rPr>
        <w:t>At Windy Nook Primary School, safeguarding is central to our ethos. As part of this, we actively support the government’s Prevent Strategy, which aims to protect children from radicalisation and extremist influences.</w:t>
      </w:r>
      <w:r w:rsidRPr="00554527">
        <w:rPr>
          <w:rFonts w:ascii="Calibri" w:hAnsi="Calibri" w:cs="Calibri"/>
        </w:rPr>
        <w:t xml:space="preserve"> O</w:t>
      </w:r>
      <w:r w:rsidRPr="003F3604">
        <w:rPr>
          <w:rFonts w:ascii="Calibri" w:hAnsi="Calibri" w:cs="Calibri"/>
        </w:rPr>
        <w:t>ur commitment to the Prevent Strategy is closely aligned with the teaching of British Values</w:t>
      </w:r>
      <w:r w:rsidR="00AF71C7">
        <w:rPr>
          <w:rFonts w:ascii="Calibri" w:hAnsi="Calibri" w:cs="Calibri"/>
        </w:rPr>
        <w:t xml:space="preserve">. </w:t>
      </w:r>
    </w:p>
    <w:p w14:paraId="04ADEDE2" w14:textId="77777777" w:rsidR="003F3604" w:rsidRPr="003F3604" w:rsidRDefault="003F3604" w:rsidP="003F3604">
      <w:pPr>
        <w:rPr>
          <w:rFonts w:ascii="Calibri" w:hAnsi="Calibri" w:cs="Calibri"/>
          <w:b/>
          <w:bCs/>
        </w:rPr>
      </w:pPr>
      <w:r w:rsidRPr="003F3604">
        <w:rPr>
          <w:rFonts w:ascii="Calibri" w:hAnsi="Calibri" w:cs="Calibri"/>
          <w:b/>
          <w:bCs/>
        </w:rPr>
        <w:t>What is Prevent?</w:t>
      </w:r>
    </w:p>
    <w:p w14:paraId="1F8BB299" w14:textId="77777777" w:rsidR="003F3604" w:rsidRPr="003F3604" w:rsidRDefault="003F3604" w:rsidP="003F3604">
      <w:pPr>
        <w:rPr>
          <w:rFonts w:ascii="Calibri" w:hAnsi="Calibri" w:cs="Calibri"/>
        </w:rPr>
      </w:pPr>
      <w:r w:rsidRPr="003F3604">
        <w:rPr>
          <w:rFonts w:ascii="Calibri" w:hAnsi="Calibri" w:cs="Calibri"/>
        </w:rPr>
        <w:t>Prevent is about safeguarding children from extremist ideologies—whether political, religious, or otherwise. It helps pupils build resilience, think critically, and stay safe in a rapidly changing world.</w:t>
      </w:r>
    </w:p>
    <w:p w14:paraId="4D4F5399" w14:textId="77777777" w:rsidR="003F3604" w:rsidRPr="003F3604" w:rsidRDefault="003F3604" w:rsidP="003F3604">
      <w:pPr>
        <w:rPr>
          <w:rFonts w:ascii="Calibri" w:hAnsi="Calibri" w:cs="Calibri"/>
          <w:b/>
          <w:bCs/>
        </w:rPr>
      </w:pPr>
      <w:r w:rsidRPr="003F3604">
        <w:rPr>
          <w:rFonts w:ascii="Calibri" w:hAnsi="Calibri" w:cs="Calibri"/>
          <w:b/>
          <w:bCs/>
        </w:rPr>
        <w:t>How We Support Prevent</w:t>
      </w:r>
    </w:p>
    <w:p w14:paraId="77470160" w14:textId="77777777" w:rsidR="003F3604" w:rsidRPr="003F3604" w:rsidRDefault="003F3604" w:rsidP="003F3604">
      <w:pPr>
        <w:numPr>
          <w:ilvl w:val="0"/>
          <w:numId w:val="2"/>
        </w:numPr>
        <w:rPr>
          <w:rFonts w:ascii="Calibri" w:hAnsi="Calibri" w:cs="Calibri"/>
        </w:rPr>
      </w:pPr>
      <w:r w:rsidRPr="003F3604">
        <w:rPr>
          <w:rFonts w:ascii="Calibri" w:hAnsi="Calibri" w:cs="Calibri"/>
          <w:b/>
          <w:bCs/>
        </w:rPr>
        <w:t>Curriculum</w:t>
      </w:r>
      <w:r w:rsidRPr="003F3604">
        <w:rPr>
          <w:rFonts w:ascii="Calibri" w:hAnsi="Calibri" w:cs="Calibri"/>
        </w:rPr>
        <w:t>: We promote British values, critical thinking, and digital safety through PSHE, RE, and themed lessons.</w:t>
      </w:r>
    </w:p>
    <w:p w14:paraId="7A0CB62F" w14:textId="77777777" w:rsidR="003F3604" w:rsidRPr="003F3604" w:rsidRDefault="003F3604" w:rsidP="003F3604">
      <w:pPr>
        <w:numPr>
          <w:ilvl w:val="0"/>
          <w:numId w:val="2"/>
        </w:numPr>
        <w:rPr>
          <w:rFonts w:ascii="Calibri" w:hAnsi="Calibri" w:cs="Calibri"/>
        </w:rPr>
      </w:pPr>
      <w:r w:rsidRPr="003F3604">
        <w:rPr>
          <w:rFonts w:ascii="Calibri" w:hAnsi="Calibri" w:cs="Calibri"/>
          <w:b/>
          <w:bCs/>
        </w:rPr>
        <w:t>Staff Training</w:t>
      </w:r>
      <w:r w:rsidRPr="003F3604">
        <w:rPr>
          <w:rFonts w:ascii="Calibri" w:hAnsi="Calibri" w:cs="Calibri"/>
        </w:rPr>
        <w:t>: All staff are trained to spot early signs of radicalisation and respond appropriately.</w:t>
      </w:r>
    </w:p>
    <w:p w14:paraId="54B62215" w14:textId="77777777" w:rsidR="003F3604" w:rsidRPr="003F3604" w:rsidRDefault="003F3604" w:rsidP="003F3604">
      <w:pPr>
        <w:numPr>
          <w:ilvl w:val="0"/>
          <w:numId w:val="2"/>
        </w:numPr>
        <w:rPr>
          <w:rFonts w:ascii="Calibri" w:hAnsi="Calibri" w:cs="Calibri"/>
        </w:rPr>
      </w:pPr>
      <w:r w:rsidRPr="003F3604">
        <w:rPr>
          <w:rFonts w:ascii="Calibri" w:hAnsi="Calibri" w:cs="Calibri"/>
          <w:b/>
          <w:bCs/>
        </w:rPr>
        <w:t>Pupil Voice</w:t>
      </w:r>
      <w:r w:rsidRPr="003F3604">
        <w:rPr>
          <w:rFonts w:ascii="Calibri" w:hAnsi="Calibri" w:cs="Calibri"/>
        </w:rPr>
        <w:t>: We encourage open discussion and respectful debate, helping children express themselves safely.</w:t>
      </w:r>
    </w:p>
    <w:p w14:paraId="6A4666F4" w14:textId="77777777" w:rsidR="003F3604" w:rsidRPr="003F3604" w:rsidRDefault="003F3604" w:rsidP="003F3604">
      <w:pPr>
        <w:numPr>
          <w:ilvl w:val="0"/>
          <w:numId w:val="2"/>
        </w:numPr>
        <w:rPr>
          <w:rFonts w:ascii="Calibri" w:hAnsi="Calibri" w:cs="Calibri"/>
        </w:rPr>
      </w:pPr>
      <w:r w:rsidRPr="003F3604">
        <w:rPr>
          <w:rFonts w:ascii="Calibri" w:hAnsi="Calibri" w:cs="Calibri"/>
          <w:b/>
          <w:bCs/>
        </w:rPr>
        <w:t>Family Partnerships</w:t>
      </w:r>
      <w:r w:rsidRPr="003F3604">
        <w:rPr>
          <w:rFonts w:ascii="Calibri" w:hAnsi="Calibri" w:cs="Calibri"/>
        </w:rPr>
        <w:t>: We work closely with parents to raise awareness and offer support.</w:t>
      </w:r>
    </w:p>
    <w:p w14:paraId="29E88AFD" w14:textId="77777777" w:rsidR="003F3604" w:rsidRPr="003F3604" w:rsidRDefault="003F3604" w:rsidP="003F3604">
      <w:pPr>
        <w:numPr>
          <w:ilvl w:val="0"/>
          <w:numId w:val="2"/>
        </w:numPr>
        <w:rPr>
          <w:rFonts w:ascii="Calibri" w:hAnsi="Calibri" w:cs="Calibri"/>
        </w:rPr>
      </w:pPr>
      <w:r w:rsidRPr="003F3604">
        <w:rPr>
          <w:rFonts w:ascii="Calibri" w:hAnsi="Calibri" w:cs="Calibri"/>
          <w:b/>
          <w:bCs/>
        </w:rPr>
        <w:t>External Links</w:t>
      </w:r>
      <w:r w:rsidRPr="003F3604">
        <w:rPr>
          <w:rFonts w:ascii="Calibri" w:hAnsi="Calibri" w:cs="Calibri"/>
        </w:rPr>
        <w:t>: We collaborate with safeguarding partners to ensure a swift, effective response to concerns.</w:t>
      </w:r>
    </w:p>
    <w:p w14:paraId="5928D869" w14:textId="77777777" w:rsidR="003F3604" w:rsidRPr="003F3604" w:rsidRDefault="003F3604" w:rsidP="003F3604">
      <w:pPr>
        <w:rPr>
          <w:rFonts w:ascii="Calibri" w:hAnsi="Calibri" w:cs="Calibri"/>
          <w:b/>
          <w:bCs/>
        </w:rPr>
      </w:pPr>
      <w:r w:rsidRPr="003F3604">
        <w:rPr>
          <w:rFonts w:ascii="Calibri" w:hAnsi="Calibri" w:cs="Calibri"/>
          <w:b/>
          <w:bCs/>
        </w:rPr>
        <w:t>Spotting Concerns</w:t>
      </w:r>
    </w:p>
    <w:p w14:paraId="0F031F72" w14:textId="77777777" w:rsidR="003F3604" w:rsidRPr="003F3604" w:rsidRDefault="003F3604" w:rsidP="003F3604">
      <w:pPr>
        <w:rPr>
          <w:rFonts w:ascii="Calibri" w:hAnsi="Calibri" w:cs="Calibri"/>
        </w:rPr>
      </w:pPr>
      <w:r w:rsidRPr="003F3604">
        <w:rPr>
          <w:rFonts w:ascii="Calibri" w:hAnsi="Calibri" w:cs="Calibri"/>
        </w:rPr>
        <w:t>We monitor for changes in behaviour, intolerance, or online activity that may indicate vulnerability. Any concerns are handled sensitively and in line with our safeguarding policy.</w:t>
      </w:r>
    </w:p>
    <w:p w14:paraId="054F0B74" w14:textId="243D294D" w:rsidR="003F3604" w:rsidRDefault="003F3604" w:rsidP="003F3604">
      <w:pPr>
        <w:rPr>
          <w:rFonts w:ascii="Calibri" w:hAnsi="Calibri" w:cs="Calibri"/>
          <w:b/>
          <w:bCs/>
        </w:rPr>
      </w:pPr>
      <w:r w:rsidRPr="003F3604">
        <w:rPr>
          <w:rFonts w:ascii="Calibri" w:hAnsi="Calibri" w:cs="Calibri"/>
          <w:b/>
          <w:bCs/>
        </w:rPr>
        <w:t>Resources for Families</w:t>
      </w:r>
    </w:p>
    <w:p w14:paraId="3F2838A5" w14:textId="77777777" w:rsidR="00554527" w:rsidRPr="00554527" w:rsidRDefault="00554527" w:rsidP="00554527">
      <w:pPr>
        <w:numPr>
          <w:ilvl w:val="0"/>
          <w:numId w:val="4"/>
        </w:numPr>
        <w:rPr>
          <w:rFonts w:ascii="Calibri" w:hAnsi="Calibri" w:cs="Calibri"/>
          <w:b/>
          <w:bCs/>
        </w:rPr>
      </w:pPr>
      <w:hyperlink r:id="rId5" w:history="1">
        <w:r w:rsidRPr="00554527">
          <w:rPr>
            <w:rStyle w:val="Hyperlink"/>
            <w:rFonts w:ascii="Segoe UI Emoji" w:hAnsi="Segoe UI Emoji" w:cs="Segoe UI Emoji"/>
            <w:b/>
            <w:bCs/>
          </w:rPr>
          <w:t>Prevent duty guidance: England and Wales (2023) - GOV.UK</w:t>
        </w:r>
      </w:hyperlink>
    </w:p>
    <w:p w14:paraId="30A7F8CD" w14:textId="4EAB22AA" w:rsidR="00554527" w:rsidRPr="00554527" w:rsidRDefault="00554527" w:rsidP="00554527">
      <w:pPr>
        <w:numPr>
          <w:ilvl w:val="0"/>
          <w:numId w:val="4"/>
        </w:numPr>
        <w:rPr>
          <w:rFonts w:ascii="Calibri" w:hAnsi="Calibri" w:cs="Calibri"/>
          <w:b/>
          <w:bCs/>
        </w:rPr>
      </w:pPr>
      <w:hyperlink r:id="rId6" w:history="1">
        <w:r w:rsidRPr="00554527">
          <w:rPr>
            <w:rStyle w:val="Hyperlink"/>
            <w:rFonts w:ascii="Calibri" w:hAnsi="Calibri" w:cs="Calibri"/>
            <w:b/>
            <w:bCs/>
          </w:rPr>
          <w:t>Parents' Resources - Educate Against Hate</w:t>
        </w:r>
      </w:hyperlink>
    </w:p>
    <w:p w14:paraId="3EB76247" w14:textId="77777777" w:rsidR="00554527" w:rsidRPr="003F3604" w:rsidRDefault="00554527" w:rsidP="003F3604">
      <w:pPr>
        <w:rPr>
          <w:rFonts w:ascii="Calibri" w:hAnsi="Calibri" w:cs="Calibri"/>
          <w:b/>
          <w:bCs/>
        </w:rPr>
      </w:pPr>
    </w:p>
    <w:p w14:paraId="23C1D6D4" w14:textId="1A980E08" w:rsidR="003F3604" w:rsidRPr="003F3604" w:rsidRDefault="003F3604" w:rsidP="003F3604">
      <w:pPr>
        <w:rPr>
          <w:rFonts w:ascii="Calibri" w:hAnsi="Calibri" w:cs="Calibri"/>
        </w:rPr>
      </w:pPr>
    </w:p>
    <w:p w14:paraId="6E0F9CF6" w14:textId="77777777" w:rsidR="00670B47" w:rsidRPr="00554527" w:rsidRDefault="00670B47">
      <w:pPr>
        <w:rPr>
          <w:rFonts w:ascii="Calibri" w:hAnsi="Calibri" w:cs="Calibri"/>
        </w:rPr>
      </w:pPr>
    </w:p>
    <w:sectPr w:rsidR="00670B47" w:rsidRPr="00554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8DD"/>
    <w:multiLevelType w:val="multilevel"/>
    <w:tmpl w:val="396E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9561BD"/>
    <w:multiLevelType w:val="multilevel"/>
    <w:tmpl w:val="CB6A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97881"/>
    <w:multiLevelType w:val="multilevel"/>
    <w:tmpl w:val="A06C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D6887"/>
    <w:multiLevelType w:val="multilevel"/>
    <w:tmpl w:val="8EF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768777">
    <w:abstractNumId w:val="2"/>
  </w:num>
  <w:num w:numId="2" w16cid:durableId="2071344175">
    <w:abstractNumId w:val="1"/>
  </w:num>
  <w:num w:numId="3" w16cid:durableId="611516814">
    <w:abstractNumId w:val="3"/>
  </w:num>
  <w:num w:numId="4" w16cid:durableId="137935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04"/>
    <w:rsid w:val="003F3604"/>
    <w:rsid w:val="00554527"/>
    <w:rsid w:val="00670B47"/>
    <w:rsid w:val="00AF71C7"/>
    <w:rsid w:val="00B72F8A"/>
    <w:rsid w:val="00F2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B179"/>
  <w15:chartTrackingRefBased/>
  <w15:docId w15:val="{D6191A1A-0843-4187-A511-2CF3A773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604"/>
    <w:rPr>
      <w:rFonts w:eastAsiaTheme="majorEastAsia" w:cstheme="majorBidi"/>
      <w:color w:val="272727" w:themeColor="text1" w:themeTint="D8"/>
    </w:rPr>
  </w:style>
  <w:style w:type="paragraph" w:styleId="Title">
    <w:name w:val="Title"/>
    <w:basedOn w:val="Normal"/>
    <w:next w:val="Normal"/>
    <w:link w:val="TitleChar"/>
    <w:uiPriority w:val="10"/>
    <w:qFormat/>
    <w:rsid w:val="003F3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604"/>
    <w:pPr>
      <w:spacing w:before="160"/>
      <w:jc w:val="center"/>
    </w:pPr>
    <w:rPr>
      <w:i/>
      <w:iCs/>
      <w:color w:val="404040" w:themeColor="text1" w:themeTint="BF"/>
    </w:rPr>
  </w:style>
  <w:style w:type="character" w:customStyle="1" w:styleId="QuoteChar">
    <w:name w:val="Quote Char"/>
    <w:basedOn w:val="DefaultParagraphFont"/>
    <w:link w:val="Quote"/>
    <w:uiPriority w:val="29"/>
    <w:rsid w:val="003F3604"/>
    <w:rPr>
      <w:i/>
      <w:iCs/>
      <w:color w:val="404040" w:themeColor="text1" w:themeTint="BF"/>
    </w:rPr>
  </w:style>
  <w:style w:type="paragraph" w:styleId="ListParagraph">
    <w:name w:val="List Paragraph"/>
    <w:basedOn w:val="Normal"/>
    <w:uiPriority w:val="34"/>
    <w:qFormat/>
    <w:rsid w:val="003F3604"/>
    <w:pPr>
      <w:ind w:left="720"/>
      <w:contextualSpacing/>
    </w:pPr>
  </w:style>
  <w:style w:type="character" w:styleId="IntenseEmphasis">
    <w:name w:val="Intense Emphasis"/>
    <w:basedOn w:val="DefaultParagraphFont"/>
    <w:uiPriority w:val="21"/>
    <w:qFormat/>
    <w:rsid w:val="003F3604"/>
    <w:rPr>
      <w:i/>
      <w:iCs/>
      <w:color w:val="0F4761" w:themeColor="accent1" w:themeShade="BF"/>
    </w:rPr>
  </w:style>
  <w:style w:type="paragraph" w:styleId="IntenseQuote">
    <w:name w:val="Intense Quote"/>
    <w:basedOn w:val="Normal"/>
    <w:next w:val="Normal"/>
    <w:link w:val="IntenseQuoteChar"/>
    <w:uiPriority w:val="30"/>
    <w:qFormat/>
    <w:rsid w:val="003F3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604"/>
    <w:rPr>
      <w:i/>
      <w:iCs/>
      <w:color w:val="0F4761" w:themeColor="accent1" w:themeShade="BF"/>
    </w:rPr>
  </w:style>
  <w:style w:type="character" w:styleId="IntenseReference">
    <w:name w:val="Intense Reference"/>
    <w:basedOn w:val="DefaultParagraphFont"/>
    <w:uiPriority w:val="32"/>
    <w:qFormat/>
    <w:rsid w:val="003F3604"/>
    <w:rPr>
      <w:b/>
      <w:bCs/>
      <w:smallCaps/>
      <w:color w:val="0F4761" w:themeColor="accent1" w:themeShade="BF"/>
      <w:spacing w:val="5"/>
    </w:rPr>
  </w:style>
  <w:style w:type="character" w:styleId="Hyperlink">
    <w:name w:val="Hyperlink"/>
    <w:basedOn w:val="DefaultParagraphFont"/>
    <w:uiPriority w:val="99"/>
    <w:unhideWhenUsed/>
    <w:rsid w:val="00554527"/>
    <w:rPr>
      <w:color w:val="467886" w:themeColor="hyperlink"/>
      <w:u w:val="single"/>
    </w:rPr>
  </w:style>
  <w:style w:type="character" w:styleId="UnresolvedMention">
    <w:name w:val="Unresolved Mention"/>
    <w:basedOn w:val="DefaultParagraphFont"/>
    <w:uiPriority w:val="99"/>
    <w:semiHidden/>
    <w:unhideWhenUsed/>
    <w:rsid w:val="00554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5193">
      <w:bodyDiv w:val="1"/>
      <w:marLeft w:val="0"/>
      <w:marRight w:val="0"/>
      <w:marTop w:val="0"/>
      <w:marBottom w:val="0"/>
      <w:divBdr>
        <w:top w:val="none" w:sz="0" w:space="0" w:color="auto"/>
        <w:left w:val="none" w:sz="0" w:space="0" w:color="auto"/>
        <w:bottom w:val="none" w:sz="0" w:space="0" w:color="auto"/>
        <w:right w:val="none" w:sz="0" w:space="0" w:color="auto"/>
      </w:divBdr>
      <w:divsChild>
        <w:div w:id="941960151">
          <w:marLeft w:val="0"/>
          <w:marRight w:val="891"/>
          <w:marTop w:val="0"/>
          <w:marBottom w:val="0"/>
          <w:divBdr>
            <w:top w:val="none" w:sz="0" w:space="0" w:color="auto"/>
            <w:left w:val="none" w:sz="0" w:space="0" w:color="auto"/>
            <w:bottom w:val="none" w:sz="0" w:space="0" w:color="auto"/>
            <w:right w:val="none" w:sz="0" w:space="0" w:color="auto"/>
          </w:divBdr>
          <w:divsChild>
            <w:div w:id="2078552382">
              <w:marLeft w:val="0"/>
              <w:marRight w:val="0"/>
              <w:marTop w:val="0"/>
              <w:marBottom w:val="0"/>
              <w:divBdr>
                <w:top w:val="none" w:sz="0" w:space="0" w:color="auto"/>
                <w:left w:val="none" w:sz="0" w:space="0" w:color="auto"/>
                <w:bottom w:val="none" w:sz="0" w:space="0" w:color="auto"/>
                <w:right w:val="none" w:sz="0" w:space="0" w:color="auto"/>
              </w:divBdr>
            </w:div>
          </w:divsChild>
        </w:div>
        <w:div w:id="140511700">
          <w:marLeft w:val="0"/>
          <w:marRight w:val="0"/>
          <w:marTop w:val="0"/>
          <w:marBottom w:val="0"/>
          <w:divBdr>
            <w:top w:val="none" w:sz="0" w:space="0" w:color="auto"/>
            <w:left w:val="none" w:sz="0" w:space="0" w:color="auto"/>
            <w:bottom w:val="none" w:sz="0" w:space="0" w:color="auto"/>
            <w:right w:val="none" w:sz="0" w:space="0" w:color="auto"/>
          </w:divBdr>
          <w:divsChild>
            <w:div w:id="2141222220">
              <w:marLeft w:val="0"/>
              <w:marRight w:val="0"/>
              <w:marTop w:val="0"/>
              <w:marBottom w:val="445"/>
              <w:divBdr>
                <w:top w:val="none" w:sz="0" w:space="0" w:color="auto"/>
                <w:left w:val="none" w:sz="0" w:space="0" w:color="auto"/>
                <w:bottom w:val="none" w:sz="0" w:space="0" w:color="auto"/>
                <w:right w:val="none" w:sz="0" w:space="0" w:color="auto"/>
              </w:divBdr>
              <w:divsChild>
                <w:div w:id="1788617727">
                  <w:marLeft w:val="0"/>
                  <w:marRight w:val="0"/>
                  <w:marTop w:val="0"/>
                  <w:marBottom w:val="0"/>
                  <w:divBdr>
                    <w:top w:val="none" w:sz="0" w:space="0" w:color="auto"/>
                    <w:left w:val="none" w:sz="0" w:space="0" w:color="auto"/>
                    <w:bottom w:val="none" w:sz="0" w:space="0" w:color="auto"/>
                    <w:right w:val="none" w:sz="0" w:space="0" w:color="auto"/>
                  </w:divBdr>
                </w:div>
              </w:divsChild>
            </w:div>
            <w:div w:id="1050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3585">
      <w:bodyDiv w:val="1"/>
      <w:marLeft w:val="0"/>
      <w:marRight w:val="0"/>
      <w:marTop w:val="0"/>
      <w:marBottom w:val="0"/>
      <w:divBdr>
        <w:top w:val="none" w:sz="0" w:space="0" w:color="auto"/>
        <w:left w:val="none" w:sz="0" w:space="0" w:color="auto"/>
        <w:bottom w:val="none" w:sz="0" w:space="0" w:color="auto"/>
        <w:right w:val="none" w:sz="0" w:space="0" w:color="auto"/>
      </w:divBdr>
      <w:divsChild>
        <w:div w:id="2123567984">
          <w:marLeft w:val="0"/>
          <w:marRight w:val="891"/>
          <w:marTop w:val="0"/>
          <w:marBottom w:val="0"/>
          <w:divBdr>
            <w:top w:val="none" w:sz="0" w:space="0" w:color="auto"/>
            <w:left w:val="none" w:sz="0" w:space="0" w:color="auto"/>
            <w:bottom w:val="none" w:sz="0" w:space="0" w:color="auto"/>
            <w:right w:val="none" w:sz="0" w:space="0" w:color="auto"/>
          </w:divBdr>
          <w:divsChild>
            <w:div w:id="843129204">
              <w:marLeft w:val="0"/>
              <w:marRight w:val="0"/>
              <w:marTop w:val="0"/>
              <w:marBottom w:val="0"/>
              <w:divBdr>
                <w:top w:val="none" w:sz="0" w:space="0" w:color="auto"/>
                <w:left w:val="none" w:sz="0" w:space="0" w:color="auto"/>
                <w:bottom w:val="none" w:sz="0" w:space="0" w:color="auto"/>
                <w:right w:val="none" w:sz="0" w:space="0" w:color="auto"/>
              </w:divBdr>
            </w:div>
          </w:divsChild>
        </w:div>
        <w:div w:id="324550190">
          <w:marLeft w:val="0"/>
          <w:marRight w:val="0"/>
          <w:marTop w:val="0"/>
          <w:marBottom w:val="0"/>
          <w:divBdr>
            <w:top w:val="none" w:sz="0" w:space="0" w:color="auto"/>
            <w:left w:val="none" w:sz="0" w:space="0" w:color="auto"/>
            <w:bottom w:val="none" w:sz="0" w:space="0" w:color="auto"/>
            <w:right w:val="none" w:sz="0" w:space="0" w:color="auto"/>
          </w:divBdr>
          <w:divsChild>
            <w:div w:id="642662836">
              <w:marLeft w:val="0"/>
              <w:marRight w:val="0"/>
              <w:marTop w:val="0"/>
              <w:marBottom w:val="445"/>
              <w:divBdr>
                <w:top w:val="none" w:sz="0" w:space="0" w:color="auto"/>
                <w:left w:val="none" w:sz="0" w:space="0" w:color="auto"/>
                <w:bottom w:val="none" w:sz="0" w:space="0" w:color="auto"/>
                <w:right w:val="none" w:sz="0" w:space="0" w:color="auto"/>
              </w:divBdr>
              <w:divsChild>
                <w:div w:id="1084763410">
                  <w:marLeft w:val="0"/>
                  <w:marRight w:val="0"/>
                  <w:marTop w:val="0"/>
                  <w:marBottom w:val="0"/>
                  <w:divBdr>
                    <w:top w:val="none" w:sz="0" w:space="0" w:color="auto"/>
                    <w:left w:val="none" w:sz="0" w:space="0" w:color="auto"/>
                    <w:bottom w:val="none" w:sz="0" w:space="0" w:color="auto"/>
                    <w:right w:val="none" w:sz="0" w:space="0" w:color="auto"/>
                  </w:divBdr>
                </w:div>
              </w:divsChild>
            </w:div>
            <w:div w:id="6986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7027">
      <w:bodyDiv w:val="1"/>
      <w:marLeft w:val="0"/>
      <w:marRight w:val="0"/>
      <w:marTop w:val="0"/>
      <w:marBottom w:val="0"/>
      <w:divBdr>
        <w:top w:val="none" w:sz="0" w:space="0" w:color="auto"/>
        <w:left w:val="none" w:sz="0" w:space="0" w:color="auto"/>
        <w:bottom w:val="none" w:sz="0" w:space="0" w:color="auto"/>
        <w:right w:val="none" w:sz="0" w:space="0" w:color="auto"/>
      </w:divBdr>
    </w:div>
    <w:div w:id="821314197">
      <w:bodyDiv w:val="1"/>
      <w:marLeft w:val="0"/>
      <w:marRight w:val="0"/>
      <w:marTop w:val="0"/>
      <w:marBottom w:val="0"/>
      <w:divBdr>
        <w:top w:val="none" w:sz="0" w:space="0" w:color="auto"/>
        <w:left w:val="none" w:sz="0" w:space="0" w:color="auto"/>
        <w:bottom w:val="none" w:sz="0" w:space="0" w:color="auto"/>
        <w:right w:val="none" w:sz="0" w:space="0" w:color="auto"/>
      </w:divBdr>
    </w:div>
    <w:div w:id="1055399559">
      <w:bodyDiv w:val="1"/>
      <w:marLeft w:val="0"/>
      <w:marRight w:val="0"/>
      <w:marTop w:val="0"/>
      <w:marBottom w:val="0"/>
      <w:divBdr>
        <w:top w:val="none" w:sz="0" w:space="0" w:color="auto"/>
        <w:left w:val="none" w:sz="0" w:space="0" w:color="auto"/>
        <w:bottom w:val="none" w:sz="0" w:space="0" w:color="auto"/>
        <w:right w:val="none" w:sz="0" w:space="0" w:color="auto"/>
      </w:divBdr>
    </w:div>
    <w:div w:id="1177426563">
      <w:bodyDiv w:val="1"/>
      <w:marLeft w:val="0"/>
      <w:marRight w:val="0"/>
      <w:marTop w:val="0"/>
      <w:marBottom w:val="0"/>
      <w:divBdr>
        <w:top w:val="none" w:sz="0" w:space="0" w:color="auto"/>
        <w:left w:val="none" w:sz="0" w:space="0" w:color="auto"/>
        <w:bottom w:val="none" w:sz="0" w:space="0" w:color="auto"/>
        <w:right w:val="none" w:sz="0" w:space="0" w:color="auto"/>
      </w:divBdr>
      <w:divsChild>
        <w:div w:id="454567854">
          <w:marLeft w:val="0"/>
          <w:marRight w:val="0"/>
          <w:marTop w:val="0"/>
          <w:marBottom w:val="0"/>
          <w:divBdr>
            <w:top w:val="none" w:sz="0" w:space="0" w:color="auto"/>
            <w:left w:val="none" w:sz="0" w:space="0" w:color="auto"/>
            <w:bottom w:val="none" w:sz="0" w:space="0" w:color="auto"/>
            <w:right w:val="none" w:sz="0" w:space="0" w:color="auto"/>
          </w:divBdr>
        </w:div>
      </w:divsChild>
    </w:div>
    <w:div w:id="1305045142">
      <w:bodyDiv w:val="1"/>
      <w:marLeft w:val="0"/>
      <w:marRight w:val="0"/>
      <w:marTop w:val="0"/>
      <w:marBottom w:val="0"/>
      <w:divBdr>
        <w:top w:val="none" w:sz="0" w:space="0" w:color="auto"/>
        <w:left w:val="none" w:sz="0" w:space="0" w:color="auto"/>
        <w:bottom w:val="none" w:sz="0" w:space="0" w:color="auto"/>
        <w:right w:val="none" w:sz="0" w:space="0" w:color="auto"/>
      </w:divBdr>
      <w:divsChild>
        <w:div w:id="1598246339">
          <w:marLeft w:val="0"/>
          <w:marRight w:val="0"/>
          <w:marTop w:val="0"/>
          <w:marBottom w:val="0"/>
          <w:divBdr>
            <w:top w:val="none" w:sz="0" w:space="0" w:color="auto"/>
            <w:left w:val="none" w:sz="0" w:space="0" w:color="auto"/>
            <w:bottom w:val="none" w:sz="0" w:space="0" w:color="auto"/>
            <w:right w:val="none" w:sz="0" w:space="0" w:color="auto"/>
          </w:divBdr>
        </w:div>
      </w:divsChild>
    </w:div>
    <w:div w:id="1307006843">
      <w:bodyDiv w:val="1"/>
      <w:marLeft w:val="0"/>
      <w:marRight w:val="0"/>
      <w:marTop w:val="0"/>
      <w:marBottom w:val="0"/>
      <w:divBdr>
        <w:top w:val="none" w:sz="0" w:space="0" w:color="auto"/>
        <w:left w:val="none" w:sz="0" w:space="0" w:color="auto"/>
        <w:bottom w:val="none" w:sz="0" w:space="0" w:color="auto"/>
        <w:right w:val="none" w:sz="0" w:space="0" w:color="auto"/>
      </w:divBdr>
      <w:divsChild>
        <w:div w:id="36975231">
          <w:marLeft w:val="0"/>
          <w:marRight w:val="0"/>
          <w:marTop w:val="0"/>
          <w:marBottom w:val="0"/>
          <w:divBdr>
            <w:top w:val="none" w:sz="0" w:space="0" w:color="auto"/>
            <w:left w:val="none" w:sz="0" w:space="0" w:color="auto"/>
            <w:bottom w:val="none" w:sz="0" w:space="0" w:color="auto"/>
            <w:right w:val="none" w:sz="0" w:space="0" w:color="auto"/>
          </w:divBdr>
        </w:div>
      </w:divsChild>
    </w:div>
    <w:div w:id="1420784505">
      <w:bodyDiv w:val="1"/>
      <w:marLeft w:val="0"/>
      <w:marRight w:val="0"/>
      <w:marTop w:val="0"/>
      <w:marBottom w:val="0"/>
      <w:divBdr>
        <w:top w:val="none" w:sz="0" w:space="0" w:color="auto"/>
        <w:left w:val="none" w:sz="0" w:space="0" w:color="auto"/>
        <w:bottom w:val="none" w:sz="0" w:space="0" w:color="auto"/>
        <w:right w:val="none" w:sz="0" w:space="0" w:color="auto"/>
      </w:divBdr>
    </w:div>
    <w:div w:id="1672754238">
      <w:bodyDiv w:val="1"/>
      <w:marLeft w:val="0"/>
      <w:marRight w:val="0"/>
      <w:marTop w:val="0"/>
      <w:marBottom w:val="0"/>
      <w:divBdr>
        <w:top w:val="none" w:sz="0" w:space="0" w:color="auto"/>
        <w:left w:val="none" w:sz="0" w:space="0" w:color="auto"/>
        <w:bottom w:val="none" w:sz="0" w:space="0" w:color="auto"/>
        <w:right w:val="none" w:sz="0" w:space="0" w:color="auto"/>
      </w:divBdr>
      <w:divsChild>
        <w:div w:id="162360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eagainsthate.com/parents/" TargetMode="External"/><Relationship Id="rId5" Type="http://schemas.openxmlformats.org/officeDocument/2006/relationships/hyperlink" Target="https://www.gov.uk/government/publications/prevent-duty-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Ramanandi</dc:creator>
  <cp:keywords/>
  <dc:description/>
  <cp:lastModifiedBy>Catherine Ramanandi</cp:lastModifiedBy>
  <cp:revision>3</cp:revision>
  <dcterms:created xsi:type="dcterms:W3CDTF">2025-07-02T18:04:00Z</dcterms:created>
  <dcterms:modified xsi:type="dcterms:W3CDTF">2025-07-02T19:57:00Z</dcterms:modified>
</cp:coreProperties>
</file>