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430A" w14:textId="23E19566" w:rsidR="00C502D6" w:rsidRDefault="00040375">
      <w:pPr>
        <w:pStyle w:val="Heading1"/>
      </w:pPr>
      <w:r>
        <w:t>Windy Nook Primary School – Equality Objectives (202</w:t>
      </w:r>
      <w:r w:rsidR="00AA0D41">
        <w:t>5</w:t>
      </w:r>
      <w:r>
        <w:t>–202</w:t>
      </w:r>
      <w:r w:rsidR="00AA0D41">
        <w:t>6</w:t>
      </w:r>
      <w:r>
        <w:t>)</w:t>
      </w:r>
    </w:p>
    <w:p w14:paraId="70C704F8" w14:textId="0BDC4757" w:rsidR="00040375" w:rsidRDefault="00040375" w:rsidP="00040375">
      <w:r>
        <w:t>This document outlines Windy Nook Primary School’s Equality Objectives for 202</w:t>
      </w:r>
      <w:r w:rsidR="00AA0D41">
        <w:t>5</w:t>
      </w:r>
      <w:r>
        <w:t>–202</w:t>
      </w:r>
      <w:r w:rsidR="00AA0D41">
        <w:t>6</w:t>
      </w:r>
      <w:r>
        <w:t>, in accordance with the Equality Act 2010 and the Amendment Regulations 2023. These objectives aim to promote fairness, eliminate discrimination, and foster an inclusive school environment.</w:t>
      </w:r>
    </w:p>
    <w:p w14:paraId="2004AB02" w14:textId="27869320" w:rsidR="00C502D6" w:rsidRDefault="00040375">
      <w:pPr>
        <w:pStyle w:val="Heading2"/>
      </w:pPr>
      <w:r>
        <w:t>Updated Equality Objectives (2024–2025)</w:t>
      </w:r>
    </w:p>
    <w:p w14:paraId="6E213946" w14:textId="77777777" w:rsidR="00C502D6" w:rsidRDefault="00040375">
      <w:pPr>
        <w:pStyle w:val="ListBullet"/>
      </w:pPr>
      <w:r>
        <w:t>Ensure compliance with the Equality Act 2010 (Amendment Regulations 2023) by reviewing policies and practices related to:</w:t>
      </w:r>
      <w:r>
        <w:br/>
        <w:t xml:space="preserve">   - Recruitment and employment</w:t>
      </w:r>
      <w:r>
        <w:br/>
        <w:t xml:space="preserve">   - Maternity and breastfeeding rights</w:t>
      </w:r>
      <w:r>
        <w:br/>
        <w:t xml:space="preserve">   - Indirect discrimination and equal pay</w:t>
      </w:r>
    </w:p>
    <w:p w14:paraId="0B9F3290" w14:textId="77777777" w:rsidR="00C502D6" w:rsidRDefault="00040375">
      <w:pPr>
        <w:pStyle w:val="ListBullet"/>
      </w:pPr>
      <w:r>
        <w:t>Embed equality impact assessments into all major school decisions, including curriculum changes, school trips, and resource allocation.</w:t>
      </w:r>
    </w:p>
    <w:p w14:paraId="756362CD" w14:textId="77777777" w:rsidR="00C502D6" w:rsidRDefault="00040375">
      <w:pPr>
        <w:pStyle w:val="ListBullet"/>
      </w:pPr>
      <w:r>
        <w:t>Strengthen data monitoring to identify and address attainment gaps among:</w:t>
      </w:r>
      <w:r>
        <w:br/>
        <w:t xml:space="preserve">   - Pupils with SEND</w:t>
      </w:r>
      <w:r>
        <w:br/>
        <w:t xml:space="preserve">   - Ethnic minority groups</w:t>
      </w:r>
      <w:r>
        <w:br/>
        <w:t xml:space="preserve">   - LGBT+ pupils</w:t>
      </w:r>
      <w:r>
        <w:br/>
        <w:t xml:space="preserve">   - Pupils from low-income families</w:t>
      </w:r>
    </w:p>
    <w:p w14:paraId="00D23DED" w14:textId="77777777" w:rsidR="00C502D6" w:rsidRDefault="00040375">
      <w:pPr>
        <w:pStyle w:val="ListBullet"/>
      </w:pPr>
      <w:r>
        <w:t>Promote inclusive curriculum content that reflects diverse family structures, cultures, and identities, using resources like the No Outsiders and Jigsaw programmes.</w:t>
      </w:r>
    </w:p>
    <w:p w14:paraId="1C9E4C7F" w14:textId="77777777" w:rsidR="00C502D6" w:rsidRDefault="00040375">
      <w:pPr>
        <w:pStyle w:val="ListBullet"/>
      </w:pPr>
      <w:r>
        <w:t>Enhance staff training on updated equality legislation, unconscious bias, and inclusive teaching practices.</w:t>
      </w:r>
    </w:p>
    <w:p w14:paraId="7FE95BBB" w14:textId="77777777" w:rsidR="00C502D6" w:rsidRDefault="00040375">
      <w:pPr>
        <w:pStyle w:val="ListBullet"/>
      </w:pPr>
      <w:r>
        <w:t>Ensure accessibility and inclusion in all school communications, events, and digital platforms for parents and carers with disabilities or language barriers.</w:t>
      </w:r>
    </w:p>
    <w:sectPr w:rsidR="00C502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946474">
    <w:abstractNumId w:val="8"/>
  </w:num>
  <w:num w:numId="2" w16cid:durableId="218441875">
    <w:abstractNumId w:val="6"/>
  </w:num>
  <w:num w:numId="3" w16cid:durableId="1121994017">
    <w:abstractNumId w:val="5"/>
  </w:num>
  <w:num w:numId="4" w16cid:durableId="1087965551">
    <w:abstractNumId w:val="4"/>
  </w:num>
  <w:num w:numId="5" w16cid:durableId="1999919687">
    <w:abstractNumId w:val="7"/>
  </w:num>
  <w:num w:numId="6" w16cid:durableId="1757439519">
    <w:abstractNumId w:val="3"/>
  </w:num>
  <w:num w:numId="7" w16cid:durableId="611741539">
    <w:abstractNumId w:val="2"/>
  </w:num>
  <w:num w:numId="8" w16cid:durableId="1352532646">
    <w:abstractNumId w:val="1"/>
  </w:num>
  <w:num w:numId="9" w16cid:durableId="32725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375"/>
    <w:rsid w:val="0006063C"/>
    <w:rsid w:val="0015074B"/>
    <w:rsid w:val="0029639D"/>
    <w:rsid w:val="00326F90"/>
    <w:rsid w:val="009B5B52"/>
    <w:rsid w:val="009F2335"/>
    <w:rsid w:val="00AA0D41"/>
    <w:rsid w:val="00AA1D8D"/>
    <w:rsid w:val="00B47730"/>
    <w:rsid w:val="00C502D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37A2D8"/>
  <w14:defaultImageDpi w14:val="300"/>
  <w15:docId w15:val="{6F121565-971F-4194-BB01-D22C954F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1176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Lucie Forrest (Head Teacher)</cp:lastModifiedBy>
  <cp:revision>2</cp:revision>
  <dcterms:created xsi:type="dcterms:W3CDTF">2025-10-09T09:22:00Z</dcterms:created>
  <dcterms:modified xsi:type="dcterms:W3CDTF">2025-10-09T09:22:00Z</dcterms:modified>
  <cp:category/>
</cp:coreProperties>
</file>