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C7D37" w14:textId="77777777" w:rsidR="004D0971" w:rsidRDefault="004D0971" w:rsidP="00917BD5">
      <w:pPr>
        <w:spacing w:line="240" w:lineRule="auto"/>
        <w:rPr>
          <w:rFonts w:cstheme="minorHAnsi"/>
        </w:rPr>
      </w:pPr>
    </w:p>
    <w:p w14:paraId="41F43357" w14:textId="39F0A111" w:rsidR="00F7710B" w:rsidRDefault="004D0971" w:rsidP="00707EBA">
      <w:pPr>
        <w:spacing w:line="240" w:lineRule="auto"/>
        <w:jc w:val="center"/>
        <w:rPr>
          <w:rFonts w:cstheme="minorHAnsi"/>
        </w:rPr>
      </w:pPr>
      <w:r>
        <w:rPr>
          <w:rFonts w:asciiTheme="majorHAnsi" w:hAnsiTheme="majorHAnsi" w:cstheme="majorHAnsi"/>
          <w:b/>
          <w:bCs/>
          <w:noProof/>
          <w:sz w:val="32"/>
          <w:szCs w:val="32"/>
        </w:rPr>
        <w:drawing>
          <wp:inline distT="0" distB="0" distL="0" distR="0" wp14:anchorId="0645E032" wp14:editId="41B69CA8">
            <wp:extent cx="1548765" cy="1280160"/>
            <wp:effectExtent l="0" t="0" r="0" b="0"/>
            <wp:docPr id="660982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8765" cy="1280160"/>
                    </a:xfrm>
                    <a:prstGeom prst="rect">
                      <a:avLst/>
                    </a:prstGeom>
                    <a:noFill/>
                  </pic:spPr>
                </pic:pic>
              </a:graphicData>
            </a:graphic>
          </wp:inline>
        </w:drawing>
      </w:r>
    </w:p>
    <w:p w14:paraId="5F5FEEC7" w14:textId="43D66801" w:rsidR="00707EBA" w:rsidRPr="00707EBA" w:rsidRDefault="00707EBA" w:rsidP="00707EBA">
      <w:pPr>
        <w:spacing w:line="240" w:lineRule="auto"/>
        <w:jc w:val="center"/>
        <w:rPr>
          <w:rFonts w:cstheme="minorHAnsi"/>
          <w:sz w:val="72"/>
        </w:rPr>
      </w:pPr>
      <w:r w:rsidRPr="00707EBA">
        <w:rPr>
          <w:rFonts w:cstheme="minorHAnsi"/>
          <w:sz w:val="72"/>
        </w:rPr>
        <w:t>Windy Nook Primary School</w:t>
      </w:r>
    </w:p>
    <w:p w14:paraId="36EA4E55" w14:textId="66A58734" w:rsidR="00707EBA" w:rsidRPr="00707EBA" w:rsidRDefault="00707EBA" w:rsidP="00707EBA">
      <w:pPr>
        <w:spacing w:line="240" w:lineRule="auto"/>
        <w:jc w:val="center"/>
        <w:rPr>
          <w:rFonts w:cstheme="minorHAnsi"/>
          <w:sz w:val="72"/>
        </w:rPr>
      </w:pPr>
      <w:r w:rsidRPr="00707EBA">
        <w:rPr>
          <w:rFonts w:cstheme="minorHAnsi"/>
          <w:sz w:val="72"/>
        </w:rPr>
        <w:t>PSHE and RSE Policy</w:t>
      </w:r>
    </w:p>
    <w:p w14:paraId="7740BCD4" w14:textId="1360D039" w:rsidR="00707EBA" w:rsidRDefault="00707EBA" w:rsidP="00707EBA">
      <w:pPr>
        <w:spacing w:line="240" w:lineRule="auto"/>
        <w:jc w:val="center"/>
        <w:rPr>
          <w:rFonts w:cstheme="minorHAnsi"/>
          <w:sz w:val="72"/>
        </w:rPr>
      </w:pPr>
      <w:r w:rsidRPr="00707EBA">
        <w:rPr>
          <w:rFonts w:cstheme="minorHAnsi"/>
          <w:sz w:val="72"/>
        </w:rPr>
        <w:t>April 2026</w:t>
      </w:r>
    </w:p>
    <w:p w14:paraId="0420D6BB" w14:textId="7ADA6400" w:rsidR="00707EBA" w:rsidRDefault="00707EBA" w:rsidP="00707EBA">
      <w:pPr>
        <w:spacing w:line="240" w:lineRule="auto"/>
        <w:jc w:val="center"/>
        <w:rPr>
          <w:rFonts w:cstheme="minorHAnsi"/>
          <w:sz w:val="72"/>
        </w:rPr>
      </w:pPr>
    </w:p>
    <w:p w14:paraId="273B4A50" w14:textId="289EB1B6" w:rsidR="00707EBA" w:rsidRDefault="00707EBA" w:rsidP="00707EBA">
      <w:pPr>
        <w:spacing w:line="240" w:lineRule="auto"/>
        <w:jc w:val="center"/>
        <w:rPr>
          <w:rFonts w:cstheme="minorHAnsi"/>
          <w:sz w:val="72"/>
        </w:rPr>
      </w:pPr>
    </w:p>
    <w:p w14:paraId="6B145401" w14:textId="05E78FBF" w:rsidR="00707EBA" w:rsidRDefault="00707EBA" w:rsidP="00707EBA">
      <w:pPr>
        <w:spacing w:line="240" w:lineRule="auto"/>
        <w:jc w:val="center"/>
        <w:rPr>
          <w:rFonts w:cstheme="minorHAnsi"/>
          <w:sz w:val="72"/>
        </w:rPr>
      </w:pPr>
    </w:p>
    <w:p w14:paraId="1F823CB9" w14:textId="626050BC" w:rsidR="00707EBA" w:rsidRDefault="00707EBA" w:rsidP="00707EBA">
      <w:pPr>
        <w:spacing w:line="240" w:lineRule="auto"/>
        <w:jc w:val="center"/>
        <w:rPr>
          <w:rFonts w:cstheme="minorHAnsi"/>
          <w:sz w:val="72"/>
        </w:rPr>
      </w:pPr>
    </w:p>
    <w:p w14:paraId="240619BC" w14:textId="1916082F" w:rsidR="00707EBA" w:rsidRDefault="00707EBA" w:rsidP="00707EBA">
      <w:pPr>
        <w:spacing w:line="240" w:lineRule="auto"/>
        <w:jc w:val="center"/>
        <w:rPr>
          <w:rFonts w:cstheme="minorHAnsi"/>
          <w:sz w:val="72"/>
        </w:rPr>
      </w:pPr>
    </w:p>
    <w:p w14:paraId="7D44A01A" w14:textId="4CBF0C04" w:rsidR="00707EBA" w:rsidRDefault="00707EBA" w:rsidP="00707EBA">
      <w:pPr>
        <w:spacing w:line="240" w:lineRule="auto"/>
        <w:jc w:val="center"/>
        <w:rPr>
          <w:rFonts w:cstheme="minorHAnsi"/>
          <w:sz w:val="72"/>
        </w:rPr>
      </w:pPr>
    </w:p>
    <w:p w14:paraId="583CD7FC" w14:textId="77777777" w:rsidR="00707EBA" w:rsidRPr="00707EBA" w:rsidRDefault="00707EBA" w:rsidP="00707EBA">
      <w:pPr>
        <w:spacing w:line="240" w:lineRule="auto"/>
        <w:jc w:val="center"/>
        <w:rPr>
          <w:rFonts w:cstheme="minorHAnsi"/>
          <w:sz w:val="72"/>
        </w:rPr>
      </w:pPr>
    </w:p>
    <w:tbl>
      <w:tblPr>
        <w:tblStyle w:val="PlainTable2"/>
        <w:tblW w:w="0" w:type="auto"/>
        <w:tblLook w:val="04A0" w:firstRow="1" w:lastRow="0" w:firstColumn="1" w:lastColumn="0" w:noHBand="0" w:noVBand="1"/>
      </w:tblPr>
      <w:tblGrid>
        <w:gridCol w:w="3114"/>
        <w:gridCol w:w="5902"/>
      </w:tblGrid>
      <w:tr w:rsidR="009B041F" w:rsidRPr="00D7267F" w14:paraId="63F05882" w14:textId="77777777" w:rsidTr="009F5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6261D4" w14:textId="18751646"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Name of school</w:t>
            </w:r>
            <w:r w:rsidRPr="00D7267F">
              <w:rPr>
                <w:rFonts w:asciiTheme="minorHAnsi" w:hAnsiTheme="minorHAnsi" w:cstheme="minorHAnsi"/>
                <w:sz w:val="22"/>
                <w:szCs w:val="22"/>
              </w:rPr>
              <w:tab/>
            </w:r>
            <w:r w:rsidRPr="00D7267F">
              <w:rPr>
                <w:rFonts w:asciiTheme="minorHAnsi" w:hAnsiTheme="minorHAnsi" w:cstheme="minorHAnsi"/>
                <w:sz w:val="22"/>
                <w:szCs w:val="22"/>
              </w:rPr>
              <w:tab/>
            </w:r>
          </w:p>
        </w:tc>
        <w:tc>
          <w:tcPr>
            <w:tcW w:w="5902" w:type="dxa"/>
          </w:tcPr>
          <w:p w14:paraId="694FD7F5" w14:textId="15F94FBF" w:rsidR="009B041F" w:rsidRPr="00D7267F" w:rsidRDefault="00BD30A5"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Windy Nook Primary School</w:t>
            </w:r>
          </w:p>
          <w:p w14:paraId="371CB8F5" w14:textId="77777777" w:rsidR="009B041F" w:rsidRPr="00D7267F" w:rsidRDefault="009B041F"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13D1689B"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805456" w14:textId="77777777"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Date of policy</w:t>
            </w:r>
            <w:r w:rsidRPr="00D7267F">
              <w:rPr>
                <w:rFonts w:asciiTheme="minorHAnsi" w:hAnsiTheme="minorHAnsi" w:cstheme="minorHAnsi"/>
                <w:sz w:val="22"/>
                <w:szCs w:val="22"/>
              </w:rPr>
              <w:tab/>
            </w:r>
            <w:r w:rsidRPr="00D7267F">
              <w:rPr>
                <w:rFonts w:asciiTheme="minorHAnsi" w:hAnsiTheme="minorHAnsi" w:cstheme="minorHAnsi"/>
                <w:sz w:val="22"/>
                <w:szCs w:val="22"/>
              </w:rPr>
              <w:tab/>
            </w:r>
            <w:r w:rsidRPr="00D7267F">
              <w:rPr>
                <w:rFonts w:asciiTheme="minorHAnsi" w:hAnsiTheme="minorHAnsi" w:cstheme="minorHAnsi"/>
                <w:sz w:val="22"/>
                <w:szCs w:val="22"/>
              </w:rPr>
              <w:tab/>
            </w:r>
          </w:p>
        </w:tc>
        <w:tc>
          <w:tcPr>
            <w:tcW w:w="5902" w:type="dxa"/>
          </w:tcPr>
          <w:p w14:paraId="54302A4D" w14:textId="4B495674" w:rsidR="009B041F" w:rsidRPr="00D05006" w:rsidRDefault="00D05006"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D05006">
              <w:rPr>
                <w:rFonts w:asciiTheme="minorHAnsi" w:hAnsiTheme="minorHAnsi" w:cstheme="minorHAnsi"/>
                <w:b/>
                <w:sz w:val="22"/>
                <w:szCs w:val="22"/>
              </w:rPr>
              <w:t>April 2026</w:t>
            </w:r>
          </w:p>
          <w:p w14:paraId="56D3BB9D"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9B041F" w:rsidRPr="00D7267F" w14:paraId="7CAF4457" w14:textId="77777777" w:rsidTr="009F5EE0">
        <w:tc>
          <w:tcPr>
            <w:cnfStyle w:val="001000000000" w:firstRow="0" w:lastRow="0" w:firstColumn="1" w:lastColumn="0" w:oddVBand="0" w:evenVBand="0" w:oddHBand="0" w:evenHBand="0" w:firstRowFirstColumn="0" w:firstRowLastColumn="0" w:lastRowFirstColumn="0" w:lastRowLastColumn="0"/>
            <w:tcW w:w="3114" w:type="dxa"/>
          </w:tcPr>
          <w:p w14:paraId="63A6AB5E" w14:textId="77777777"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Member of staff responsible</w:t>
            </w:r>
          </w:p>
        </w:tc>
        <w:tc>
          <w:tcPr>
            <w:tcW w:w="5902" w:type="dxa"/>
          </w:tcPr>
          <w:p w14:paraId="0C0923AC" w14:textId="0A0B3F1E" w:rsidR="009B041F" w:rsidRPr="00D05006" w:rsidRDefault="00D05006"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05006">
              <w:rPr>
                <w:rFonts w:asciiTheme="minorHAnsi" w:hAnsiTheme="minorHAnsi" w:cstheme="minorHAnsi"/>
                <w:b/>
                <w:sz w:val="22"/>
                <w:szCs w:val="22"/>
              </w:rPr>
              <w:t>D Smith</w:t>
            </w:r>
          </w:p>
          <w:p w14:paraId="55AA2DE3" w14:textId="77777777" w:rsidR="009B041F" w:rsidRPr="00D7267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4CB61974"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DDA681" w14:textId="77777777"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Review date</w:t>
            </w:r>
          </w:p>
        </w:tc>
        <w:tc>
          <w:tcPr>
            <w:tcW w:w="5902" w:type="dxa"/>
          </w:tcPr>
          <w:p w14:paraId="54498817" w14:textId="5156C4A3" w:rsidR="009B041F" w:rsidRPr="00D05006" w:rsidRDefault="00D05006"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D05006">
              <w:rPr>
                <w:rFonts w:asciiTheme="minorHAnsi" w:hAnsiTheme="minorHAnsi" w:cstheme="minorHAnsi"/>
                <w:b/>
                <w:sz w:val="22"/>
                <w:szCs w:val="22"/>
              </w:rPr>
              <w:t>April 2027</w:t>
            </w:r>
          </w:p>
          <w:p w14:paraId="23F6C37B"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00FB53D5" w14:textId="77777777" w:rsidR="00F7710B" w:rsidRPr="00D7267F" w:rsidRDefault="00F771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lastRenderedPageBreak/>
        <w:tab/>
      </w:r>
      <w:r w:rsidRPr="00D7267F">
        <w:rPr>
          <w:rFonts w:asciiTheme="minorHAnsi" w:hAnsiTheme="minorHAnsi" w:cstheme="minorHAnsi"/>
          <w:sz w:val="22"/>
          <w:szCs w:val="22"/>
        </w:rPr>
        <w:tab/>
      </w:r>
      <w:r w:rsidRPr="00D7267F">
        <w:rPr>
          <w:rFonts w:asciiTheme="minorHAnsi" w:hAnsiTheme="minorHAnsi" w:cstheme="minorHAnsi"/>
          <w:sz w:val="22"/>
          <w:szCs w:val="22"/>
        </w:rPr>
        <w:tab/>
      </w:r>
    </w:p>
    <w:p w14:paraId="79AE1B23" w14:textId="660D3116" w:rsidR="00C10F7F" w:rsidRPr="00C10F7F" w:rsidRDefault="00F7710B" w:rsidP="00C10F7F">
      <w:pPr>
        <w:spacing w:line="240" w:lineRule="auto"/>
        <w:rPr>
          <w:rFonts w:cstheme="minorHAnsi"/>
          <w:b/>
        </w:rPr>
      </w:pPr>
      <w:r w:rsidRPr="00D7267F">
        <w:rPr>
          <w:rFonts w:cstheme="minorHAnsi"/>
          <w:b/>
        </w:rPr>
        <w:t>Introduction</w:t>
      </w:r>
      <w:r w:rsidR="00380CC6">
        <w:rPr>
          <w:rFonts w:cstheme="minorHAnsi"/>
          <w:b/>
        </w:rPr>
        <w:t xml:space="preserve"> </w:t>
      </w:r>
    </w:p>
    <w:p w14:paraId="275411F7" w14:textId="00B976BF" w:rsidR="00C10F7F" w:rsidRPr="00C10F7F" w:rsidRDefault="00C10F7F" w:rsidP="00C10F7F">
      <w:pPr>
        <w:spacing w:line="240" w:lineRule="auto"/>
        <w:rPr>
          <w:rFonts w:cstheme="minorHAnsi"/>
          <w:b/>
        </w:rPr>
      </w:pPr>
      <w:r w:rsidRPr="00C10F7F">
        <w:rPr>
          <w:rFonts w:cstheme="minorHAnsi"/>
          <w:b/>
        </w:rPr>
        <w:t xml:space="preserve">Children and young people need knowledge and skills that will enable them to make informed and ethical decisions about their wellbeing, health and relationships. High quality, evidence-based teaching of relationships, sex and health education (RSHE) can help prepare pupils for the opportunities and responsibilities of adult life, and can promote their moral, social, mental and physical development. Effective teaching will support young people to cultivate positive characteristics including resilience, self-worth, self-respect, honesty, integrity, courage, kindness, and trustworthiness. Effective teaching will support prevention of harms by helping young people understand and identify when things are not right. </w:t>
      </w:r>
      <w:r>
        <w:rPr>
          <w:rFonts w:cstheme="minorHAnsi"/>
          <w:b/>
        </w:rPr>
        <w:t xml:space="preserve">(Department for Education, July 2025, </w:t>
      </w:r>
      <w:r w:rsidRPr="00C10F7F">
        <w:rPr>
          <w:rFonts w:cstheme="minorHAnsi"/>
          <w:b/>
          <w:bCs/>
        </w:rPr>
        <w:t>Relationships Education, Relationships and Sex Education (RSE) and Health Education</w:t>
      </w:r>
      <w:r>
        <w:rPr>
          <w:rFonts w:cstheme="minorHAnsi"/>
          <w:b/>
          <w:bCs/>
        </w:rPr>
        <w:t xml:space="preserve">. </w:t>
      </w:r>
      <w:r w:rsidRPr="00C10F7F">
        <w:rPr>
          <w:rFonts w:cstheme="minorHAnsi"/>
          <w:b/>
          <w:bCs/>
        </w:rPr>
        <w:t>Statutory guidance for governing bodies, proprietors, head teachers, principals, senior leadership teams, and teachers</w:t>
      </w:r>
      <w:r>
        <w:rPr>
          <w:rFonts w:cstheme="minorHAnsi"/>
          <w:b/>
          <w:bCs/>
        </w:rPr>
        <w:t>).</w:t>
      </w:r>
    </w:p>
    <w:p w14:paraId="56A928CB" w14:textId="0F2F9CF4" w:rsidR="00534B6E" w:rsidRDefault="003B3AF9" w:rsidP="00917BD5">
      <w:pPr>
        <w:pStyle w:val="Default"/>
        <w:rPr>
          <w:rFonts w:asciiTheme="minorHAnsi" w:hAnsiTheme="minorHAnsi" w:cstheme="minorHAnsi"/>
          <w:sz w:val="22"/>
          <w:szCs w:val="22"/>
        </w:rPr>
      </w:pPr>
      <w:r w:rsidRPr="003B3AF9">
        <w:rPr>
          <w:rFonts w:asciiTheme="minorHAnsi" w:hAnsiTheme="minorHAnsi" w:cstheme="minorHAnsi"/>
          <w:sz w:val="22"/>
          <w:szCs w:val="22"/>
        </w:rPr>
        <w:t xml:space="preserve">Maintained schools and academies are required to provide a curriculum which is broad and balanced in accordance with Section 78 of the Education Act 2002.  </w:t>
      </w:r>
      <w:r w:rsidR="00534B6E" w:rsidRPr="00D7267F">
        <w:rPr>
          <w:rFonts w:asciiTheme="minorHAnsi" w:hAnsiTheme="minorHAnsi" w:cstheme="minorHAnsi"/>
          <w:sz w:val="22"/>
          <w:szCs w:val="22"/>
        </w:rPr>
        <w:t>Under section 78 of the Education Act 2002 and the Academies Act 2010</w:t>
      </w:r>
      <w:r w:rsidR="00F10503" w:rsidRPr="00D7267F">
        <w:rPr>
          <w:rFonts w:asciiTheme="minorHAnsi" w:hAnsiTheme="minorHAnsi" w:cstheme="minorHAnsi"/>
          <w:sz w:val="22"/>
          <w:szCs w:val="22"/>
        </w:rPr>
        <w:t>, a PSHE</w:t>
      </w:r>
      <w:r w:rsidR="00534B6E" w:rsidRPr="00D7267F">
        <w:rPr>
          <w:rFonts w:asciiTheme="minorHAnsi" w:hAnsiTheme="minorHAnsi" w:cstheme="minorHAnsi"/>
          <w:sz w:val="22"/>
          <w:szCs w:val="22"/>
        </w:rPr>
        <w:t xml:space="preserve"> curriculum: </w:t>
      </w:r>
    </w:p>
    <w:p w14:paraId="69DD5B58" w14:textId="77777777" w:rsidR="000B177B" w:rsidRPr="00D7267F" w:rsidRDefault="000B177B" w:rsidP="00917BD5">
      <w:pPr>
        <w:pStyle w:val="Default"/>
        <w:rPr>
          <w:rFonts w:asciiTheme="minorHAnsi" w:hAnsiTheme="minorHAnsi" w:cstheme="minorHAnsi"/>
          <w:sz w:val="22"/>
          <w:szCs w:val="22"/>
        </w:rPr>
      </w:pPr>
    </w:p>
    <w:p w14:paraId="328EDBAC" w14:textId="77777777" w:rsidR="00534B6E" w:rsidRPr="00D7267F" w:rsidRDefault="0067219D" w:rsidP="00917BD5">
      <w:pPr>
        <w:pStyle w:val="Default"/>
        <w:numPr>
          <w:ilvl w:val="0"/>
          <w:numId w:val="8"/>
        </w:numPr>
        <w:spacing w:after="18"/>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romotes the spiritual, moral, cultural, mental and physical development of pupils at the school and of society, and </w:t>
      </w:r>
    </w:p>
    <w:p w14:paraId="2D8E2CDA" w14:textId="77777777" w:rsidR="00534B6E" w:rsidRPr="00D7267F" w:rsidRDefault="0067219D" w:rsidP="00917BD5">
      <w:pPr>
        <w:pStyle w:val="Default"/>
        <w:numPr>
          <w:ilvl w:val="0"/>
          <w:numId w:val="8"/>
        </w:numPr>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repares pupils at the school for the opportunities, responsibilities and experiences of later life. </w:t>
      </w:r>
    </w:p>
    <w:p w14:paraId="425B7918" w14:textId="77777777" w:rsidR="00534B6E" w:rsidRPr="00D7267F" w:rsidRDefault="00534B6E" w:rsidP="00917BD5">
      <w:pPr>
        <w:pStyle w:val="Default"/>
        <w:rPr>
          <w:rFonts w:asciiTheme="minorHAnsi" w:hAnsiTheme="minorHAnsi" w:cstheme="minorHAnsi"/>
          <w:sz w:val="22"/>
          <w:szCs w:val="22"/>
        </w:rPr>
      </w:pPr>
    </w:p>
    <w:p w14:paraId="42D2D6A0" w14:textId="77777777" w:rsidR="003B3AF9" w:rsidRPr="003B3AF9" w:rsidRDefault="003B3AF9" w:rsidP="003B3AF9">
      <w:pPr>
        <w:spacing w:after="0" w:line="240" w:lineRule="auto"/>
        <w:rPr>
          <w:rFonts w:cstheme="minorHAnsi"/>
          <w:color w:val="000000"/>
        </w:rPr>
      </w:pPr>
    </w:p>
    <w:p w14:paraId="196D9BF2" w14:textId="3524488C" w:rsidR="003B3AF9" w:rsidRDefault="003B3AF9" w:rsidP="003B3AF9">
      <w:pPr>
        <w:spacing w:after="0" w:line="240" w:lineRule="auto"/>
        <w:rPr>
          <w:rFonts w:cstheme="minorHAnsi"/>
          <w:color w:val="000000"/>
        </w:rPr>
      </w:pPr>
      <w:r w:rsidRPr="003B3AF9">
        <w:rPr>
          <w:rFonts w:cstheme="minorHAnsi"/>
          <w:color w:val="000000"/>
        </w:rPr>
        <w:t>The Relationships Education, Relationships and Sex Education and Health Education (England) Regulations 2019, made under sections 34 and 35 of the Children and Social Work Act 2017, make relationships education compulsory for all pupils receiving primary education and relationships and sex education (RSE) compulsory for all pupils receiving secondary education. They also make health education compulsory in all schools except independent schools. This is statutory guidance from the Department for Education issued under Section 80A of the Education Act 2002 and section 403 of the Education Act 1996</w:t>
      </w:r>
      <w:r>
        <w:rPr>
          <w:rFonts w:cstheme="minorHAnsi"/>
          <w:color w:val="000000"/>
        </w:rPr>
        <w:t>.</w:t>
      </w:r>
    </w:p>
    <w:p w14:paraId="3A7F3764" w14:textId="77777777" w:rsidR="00E51750" w:rsidRDefault="00E51750" w:rsidP="003B3AF9">
      <w:pPr>
        <w:spacing w:after="0" w:line="240" w:lineRule="auto"/>
        <w:rPr>
          <w:rFonts w:cstheme="minorHAnsi"/>
          <w:color w:val="000000"/>
        </w:rPr>
      </w:pPr>
    </w:p>
    <w:p w14:paraId="7846123B" w14:textId="5ECD059F" w:rsidR="00E51750" w:rsidRPr="003B3AF9" w:rsidRDefault="00775B56" w:rsidP="003B3AF9">
      <w:pPr>
        <w:spacing w:after="0" w:line="240" w:lineRule="auto"/>
        <w:rPr>
          <w:rFonts w:cstheme="minorHAnsi"/>
          <w:color w:val="000000"/>
        </w:rPr>
      </w:pPr>
      <w:r>
        <w:rPr>
          <w:rFonts w:cstheme="minorHAnsi"/>
          <w:color w:val="000000"/>
        </w:rPr>
        <w:t>Our school RSHE</w:t>
      </w:r>
      <w:r w:rsidR="00E51750">
        <w:rPr>
          <w:rFonts w:cstheme="minorHAnsi"/>
          <w:color w:val="000000"/>
        </w:rPr>
        <w:t xml:space="preserve"> policy refers to both PSHE (Personal, Social, Health Education) and RSHE (Relationships, Sex and Health Education)</w:t>
      </w:r>
      <w:r>
        <w:rPr>
          <w:rFonts w:cstheme="minorHAnsi"/>
          <w:color w:val="000000"/>
        </w:rPr>
        <w:t xml:space="preserve"> because </w:t>
      </w:r>
      <w:r w:rsidR="00E51750">
        <w:rPr>
          <w:rFonts w:cstheme="minorHAnsi"/>
          <w:color w:val="000000"/>
        </w:rPr>
        <w:t xml:space="preserve">RSHE is included within PSHE. </w:t>
      </w:r>
      <w:r w:rsidR="00E51750" w:rsidRPr="00D05006">
        <w:rPr>
          <w:rFonts w:cstheme="minorHAnsi"/>
          <w:color w:val="000000"/>
        </w:rPr>
        <w:t xml:space="preserve">Our PSHE programme offers a broader range of content than RSHE alone, including citizenship education, finance education, </w:t>
      </w:r>
      <w:r w:rsidR="00D05006" w:rsidRPr="00D05006">
        <w:rPr>
          <w:rFonts w:cstheme="minorHAnsi"/>
          <w:color w:val="000000"/>
        </w:rPr>
        <w:t xml:space="preserve">and </w:t>
      </w:r>
      <w:r w:rsidR="00E51750" w:rsidRPr="00D05006">
        <w:rPr>
          <w:rFonts w:cstheme="minorHAnsi"/>
          <w:color w:val="000000"/>
        </w:rPr>
        <w:t>age-appropriate careers education</w:t>
      </w:r>
      <w:r w:rsidR="00D05006" w:rsidRPr="00D05006">
        <w:rPr>
          <w:rFonts w:cstheme="minorHAnsi"/>
          <w:color w:val="000000"/>
        </w:rPr>
        <w:t>.</w:t>
      </w:r>
      <w:r w:rsidR="00E51750">
        <w:rPr>
          <w:rFonts w:cstheme="minorHAnsi"/>
          <w:color w:val="000000"/>
        </w:rPr>
        <w:t xml:space="preserve"> </w:t>
      </w:r>
    </w:p>
    <w:p w14:paraId="2D808155" w14:textId="1D04426C" w:rsidR="003B3AF9" w:rsidRPr="003B3AF9" w:rsidRDefault="003B3AF9" w:rsidP="003B3AF9">
      <w:pPr>
        <w:spacing w:after="0" w:line="240" w:lineRule="auto"/>
        <w:rPr>
          <w:rFonts w:cstheme="minorHAnsi"/>
          <w:color w:val="000000"/>
        </w:rPr>
      </w:pPr>
    </w:p>
    <w:p w14:paraId="746ADC8D" w14:textId="3FA045A5" w:rsidR="00BD274E" w:rsidRPr="00BD274E" w:rsidRDefault="00775B56" w:rsidP="00BD274E">
      <w:pPr>
        <w:spacing w:line="240" w:lineRule="auto"/>
        <w:rPr>
          <w:rFonts w:cstheme="minorHAnsi"/>
          <w:b/>
          <w:bCs/>
        </w:rPr>
      </w:pPr>
      <w:r>
        <w:rPr>
          <w:rFonts w:cstheme="minorHAnsi"/>
        </w:rPr>
        <w:t>Our</w:t>
      </w:r>
      <w:r w:rsidR="00534B6E" w:rsidRPr="00D7267F">
        <w:rPr>
          <w:rFonts w:cstheme="minorHAnsi"/>
        </w:rPr>
        <w:t xml:space="preserve"> </w:t>
      </w:r>
      <w:r w:rsidR="000B177B">
        <w:rPr>
          <w:rFonts w:cstheme="minorHAnsi"/>
        </w:rPr>
        <w:t xml:space="preserve">PSHE </w:t>
      </w:r>
      <w:r w:rsidR="00534B6E" w:rsidRPr="00D7267F">
        <w:rPr>
          <w:rFonts w:cstheme="minorHAnsi"/>
        </w:rPr>
        <w:t xml:space="preserve">policy is </w:t>
      </w:r>
      <w:r w:rsidR="002620BA">
        <w:rPr>
          <w:rFonts w:cstheme="minorHAnsi"/>
        </w:rPr>
        <w:t xml:space="preserve">also </w:t>
      </w:r>
      <w:r w:rsidR="00534B6E" w:rsidRPr="00D7267F">
        <w:rPr>
          <w:rFonts w:cstheme="minorHAnsi"/>
        </w:rPr>
        <w:t xml:space="preserve">informed </w:t>
      </w:r>
      <w:r w:rsidR="00380CC6" w:rsidRPr="0034004A">
        <w:rPr>
          <w:rFonts w:cstheme="minorHAnsi"/>
        </w:rPr>
        <w:t>by</w:t>
      </w:r>
      <w:r w:rsidR="00380CC6" w:rsidRPr="002613B7">
        <w:rPr>
          <w:rFonts w:cstheme="minorHAnsi"/>
          <w:b/>
          <w:bCs/>
        </w:rPr>
        <w:t xml:space="preserve">, </w:t>
      </w:r>
      <w:hyperlink r:id="rId12" w:history="1">
        <w:r w:rsidR="002613B7" w:rsidRPr="002613B7">
          <w:rPr>
            <w:rStyle w:val="Hyperlink"/>
            <w:rFonts w:cstheme="minorHAnsi"/>
            <w:b/>
            <w:bCs/>
          </w:rPr>
          <w:t>Working together to safeguard children</w:t>
        </w:r>
      </w:hyperlink>
      <w:r w:rsidR="002613B7" w:rsidRPr="002613B7">
        <w:rPr>
          <w:rFonts w:cstheme="minorHAnsi"/>
          <w:b/>
          <w:bCs/>
        </w:rPr>
        <w:t xml:space="preserve"> ,</w:t>
      </w:r>
      <w:hyperlink r:id="rId13" w:history="1">
        <w:r w:rsidR="001B5D1E" w:rsidRPr="00BD274E">
          <w:rPr>
            <w:rStyle w:val="Hyperlink"/>
            <w:rFonts w:cstheme="minorHAnsi"/>
            <w:b/>
            <w:bCs/>
          </w:rPr>
          <w:t xml:space="preserve">The </w:t>
        </w:r>
        <w:r w:rsidR="00380CC6" w:rsidRPr="00BD274E">
          <w:rPr>
            <w:rStyle w:val="Hyperlink"/>
            <w:rFonts w:cstheme="minorHAnsi"/>
            <w:b/>
            <w:bCs/>
          </w:rPr>
          <w:t>Equality Act 2010</w:t>
        </w:r>
      </w:hyperlink>
      <w:r w:rsidR="00380CC6" w:rsidRPr="002613B7">
        <w:rPr>
          <w:rFonts w:cstheme="minorHAnsi"/>
          <w:b/>
          <w:bCs/>
        </w:rPr>
        <w:t xml:space="preserve">, </w:t>
      </w:r>
      <w:hyperlink r:id="rId14" w:history="1">
        <w:r w:rsidR="002613B7" w:rsidRPr="002613B7">
          <w:rPr>
            <w:rStyle w:val="Hyperlink"/>
            <w:rFonts w:cstheme="minorHAnsi"/>
            <w:b/>
            <w:bCs/>
          </w:rPr>
          <w:t>Promoting children and young people's mental health and wellbeing</w:t>
        </w:r>
      </w:hyperlink>
      <w:r w:rsidR="00380CC6" w:rsidRPr="002613B7">
        <w:rPr>
          <w:rFonts w:cstheme="minorHAnsi"/>
          <w:b/>
          <w:bCs/>
        </w:rPr>
        <w:t xml:space="preserve">, </w:t>
      </w:r>
      <w:hyperlink r:id="rId15" w:history="1">
        <w:r w:rsidR="002613B7" w:rsidRPr="002613B7">
          <w:rPr>
            <w:rStyle w:val="Hyperlink"/>
            <w:rFonts w:cstheme="minorHAnsi"/>
            <w:b/>
            <w:bCs/>
          </w:rPr>
          <w:t>The Prevent duty: safeguarding learners vulnerable to radicalisation</w:t>
        </w:r>
      </w:hyperlink>
      <w:r w:rsidR="002613B7" w:rsidRPr="002613B7">
        <w:rPr>
          <w:rFonts w:cstheme="minorHAnsi"/>
          <w:b/>
          <w:bCs/>
        </w:rPr>
        <w:t xml:space="preserve"> , </w:t>
      </w:r>
      <w:hyperlink r:id="rId16" w:history="1">
        <w:r w:rsidR="002613B7" w:rsidRPr="002613B7">
          <w:rPr>
            <w:rStyle w:val="Hyperlink"/>
            <w:rFonts w:cstheme="minorHAnsi"/>
            <w:b/>
            <w:bCs/>
          </w:rPr>
          <w:t>Behaviour in schools</w:t>
        </w:r>
      </w:hyperlink>
      <w:r w:rsidR="002613B7" w:rsidRPr="002613B7">
        <w:rPr>
          <w:rFonts w:cstheme="minorHAnsi"/>
          <w:b/>
          <w:bCs/>
        </w:rPr>
        <w:t xml:space="preserve"> , </w:t>
      </w:r>
      <w:hyperlink r:id="rId17" w:tgtFrame="_self" w:history="1">
        <w:r w:rsidR="002613B7" w:rsidRPr="002613B7">
          <w:rPr>
            <w:rStyle w:val="Hyperlink"/>
            <w:rFonts w:cstheme="minorHAnsi"/>
            <w:b/>
            <w:bCs/>
          </w:rPr>
          <w:t>Preventing and tackling bullying</w:t>
        </w:r>
      </w:hyperlink>
      <w:r w:rsidR="002613B7">
        <w:rPr>
          <w:rFonts w:cstheme="minorHAnsi"/>
          <w:b/>
          <w:bCs/>
        </w:rPr>
        <w:t xml:space="preserve">, </w:t>
      </w:r>
      <w:hyperlink r:id="rId18" w:history="1">
        <w:r w:rsidR="002613B7" w:rsidRPr="002613B7">
          <w:rPr>
            <w:rStyle w:val="Hyperlink"/>
            <w:rFonts w:cstheme="minorHAnsi"/>
            <w:b/>
            <w:bCs/>
          </w:rPr>
          <w:t>Child online safety: Protecting children from online sexual exploitation and abuse</w:t>
        </w:r>
      </w:hyperlink>
      <w:r w:rsidR="002613B7" w:rsidRPr="002613B7">
        <w:rPr>
          <w:rFonts w:cstheme="minorHAnsi"/>
          <w:b/>
          <w:bCs/>
        </w:rPr>
        <w:t xml:space="preserve"> </w:t>
      </w:r>
      <w:r w:rsidR="002613B7">
        <w:rPr>
          <w:rFonts w:cstheme="minorHAnsi"/>
          <w:b/>
          <w:bCs/>
        </w:rPr>
        <w:t xml:space="preserve">, </w:t>
      </w:r>
      <w:hyperlink r:id="rId19" w:history="1">
        <w:r w:rsidR="002613B7" w:rsidRPr="002613B7">
          <w:rPr>
            <w:rStyle w:val="Hyperlink"/>
            <w:rFonts w:cstheme="minorHAnsi"/>
            <w:b/>
            <w:bCs/>
          </w:rPr>
          <w:t>Sharing nudes and semi-nudes: advice for education settings working with children and young people</w:t>
        </w:r>
      </w:hyperlink>
      <w:r w:rsidR="0034004A">
        <w:rPr>
          <w:rFonts w:cstheme="minorHAnsi"/>
          <w:b/>
          <w:bCs/>
        </w:rPr>
        <w:t>,</w:t>
      </w:r>
      <w:r w:rsidR="0034004A" w:rsidRPr="0034004A">
        <w:rPr>
          <w:rFonts w:ascii="Arial" w:eastAsia="Times New Roman" w:hAnsi="Arial" w:cs="Arial"/>
          <w:color w:val="000000"/>
          <w:sz w:val="27"/>
          <w:szCs w:val="27"/>
          <w:lang w:eastAsia="en-GB"/>
        </w:rPr>
        <w:t xml:space="preserve"> </w:t>
      </w:r>
      <w:hyperlink r:id="rId20" w:tgtFrame="_self" w:history="1">
        <w:r w:rsidR="00BD274E" w:rsidRPr="00BD274E">
          <w:rPr>
            <w:rStyle w:val="Hyperlink"/>
            <w:rFonts w:cstheme="minorHAnsi"/>
            <w:b/>
            <w:bCs/>
          </w:rPr>
          <w:t>Special educational needs and disability code of practice: 0 to 25 years</w:t>
        </w:r>
      </w:hyperlink>
      <w:r w:rsidR="00BD274E">
        <w:rPr>
          <w:rFonts w:cstheme="minorHAnsi"/>
          <w:b/>
          <w:bCs/>
        </w:rPr>
        <w:t xml:space="preserve">, </w:t>
      </w:r>
      <w:hyperlink r:id="rId21" w:tgtFrame="_self" w:history="1">
        <w:r w:rsidR="00BD274E" w:rsidRPr="00BD274E">
          <w:rPr>
            <w:rStyle w:val="Hyperlink"/>
            <w:rFonts w:cstheme="minorHAnsi"/>
            <w:b/>
            <w:bCs/>
          </w:rPr>
          <w:t>EYFS statutory framework for group and school-based providers</w:t>
        </w:r>
      </w:hyperlink>
      <w:r w:rsidR="00BD274E">
        <w:rPr>
          <w:rFonts w:cstheme="minorHAnsi"/>
          <w:b/>
          <w:bCs/>
        </w:rPr>
        <w:t xml:space="preserve">, </w:t>
      </w:r>
      <w:hyperlink r:id="rId22" w:history="1">
        <w:r w:rsidR="00BD274E" w:rsidRPr="00BD274E">
          <w:rPr>
            <w:rStyle w:val="Hyperlink"/>
            <w:rFonts w:cstheme="minorHAnsi"/>
            <w:b/>
            <w:bCs/>
          </w:rPr>
          <w:t>Teaching online safety in schools</w:t>
        </w:r>
      </w:hyperlink>
      <w:r w:rsidR="00BD274E">
        <w:rPr>
          <w:rFonts w:cstheme="minorHAnsi"/>
          <w:b/>
          <w:bCs/>
        </w:rPr>
        <w:t xml:space="preserve">, </w:t>
      </w:r>
      <w:hyperlink r:id="rId23" w:history="1">
        <w:r w:rsidR="00BD274E" w:rsidRPr="00BD274E">
          <w:rPr>
            <w:rStyle w:val="Hyperlink"/>
            <w:rFonts w:cstheme="minorHAnsi"/>
            <w:b/>
            <w:bCs/>
          </w:rPr>
          <w:t>Equality and human rights guidance</w:t>
        </w:r>
      </w:hyperlink>
      <w:r w:rsidR="00BD274E">
        <w:rPr>
          <w:rFonts w:cstheme="minorHAnsi"/>
          <w:b/>
          <w:bCs/>
        </w:rPr>
        <w:t xml:space="preserve">, </w:t>
      </w:r>
      <w:hyperlink r:id="rId24" w:tgtFrame="_self" w:history="1">
        <w:r w:rsidR="00BD274E" w:rsidRPr="00BD274E">
          <w:rPr>
            <w:rStyle w:val="Hyperlink"/>
            <w:rFonts w:cstheme="minorHAnsi"/>
            <w:b/>
            <w:bCs/>
          </w:rPr>
          <w:t>Promoting fundamental British values as part of SMSC in schools</w:t>
        </w:r>
      </w:hyperlink>
    </w:p>
    <w:p w14:paraId="72801975" w14:textId="429C0808" w:rsidR="00BD274E" w:rsidRPr="00BD274E" w:rsidRDefault="00BD274E" w:rsidP="00BD274E">
      <w:pPr>
        <w:spacing w:line="240" w:lineRule="auto"/>
        <w:rPr>
          <w:rFonts w:cstheme="minorHAnsi"/>
          <w:b/>
          <w:bCs/>
        </w:rPr>
      </w:pPr>
    </w:p>
    <w:p w14:paraId="51B528EE" w14:textId="3160D43E" w:rsidR="00BD3327" w:rsidRPr="00D7267F" w:rsidRDefault="00BD3327" w:rsidP="00BD3327">
      <w:pPr>
        <w:spacing w:line="240" w:lineRule="auto"/>
        <w:rPr>
          <w:rFonts w:cstheme="minorHAnsi"/>
          <w:sz w:val="28"/>
        </w:rPr>
      </w:pPr>
      <w:r w:rsidRPr="00D7267F">
        <w:rPr>
          <w:rFonts w:cstheme="minorHAnsi"/>
          <w:b/>
          <w:sz w:val="28"/>
        </w:rPr>
        <w:t>Aim of the PSHE policy</w:t>
      </w:r>
    </w:p>
    <w:p w14:paraId="2DF00A81" w14:textId="1877362B" w:rsidR="00BD3327" w:rsidRPr="00D7267F" w:rsidRDefault="00BD3327" w:rsidP="00BD3327">
      <w:pPr>
        <w:spacing w:line="240" w:lineRule="auto"/>
        <w:rPr>
          <w:rFonts w:cstheme="minorHAnsi"/>
        </w:rPr>
      </w:pPr>
      <w:r w:rsidRPr="00D7267F">
        <w:rPr>
          <w:rFonts w:cstheme="minorHAnsi"/>
        </w:rPr>
        <w:t>To provide pupils with the knowledge</w:t>
      </w:r>
      <w:r w:rsidR="009256E5">
        <w:rPr>
          <w:rFonts w:cstheme="minorHAnsi"/>
        </w:rPr>
        <w:t xml:space="preserve"> and skills</w:t>
      </w:r>
      <w:r w:rsidRPr="00D7267F">
        <w:rPr>
          <w:rFonts w:cstheme="minorHAnsi"/>
        </w:rPr>
        <w:t xml:space="preserve"> they need in order to reach their potential as individuals and within </w:t>
      </w:r>
      <w:r w:rsidR="009256E5">
        <w:rPr>
          <w:rFonts w:cstheme="minorHAnsi"/>
        </w:rPr>
        <w:t xml:space="preserve">society. This education also helps them explore </w:t>
      </w:r>
      <w:r w:rsidR="005F7E46">
        <w:rPr>
          <w:rFonts w:cstheme="minorHAnsi"/>
        </w:rPr>
        <w:t>their own and others’ attitudes and values within the local, national and global community.</w:t>
      </w:r>
    </w:p>
    <w:p w14:paraId="6CCFBABF" w14:textId="7CFD4310" w:rsidR="00BD3327" w:rsidRPr="00D7267F" w:rsidRDefault="005F7E46" w:rsidP="00BD3327">
      <w:pPr>
        <w:spacing w:line="240" w:lineRule="auto"/>
        <w:rPr>
          <w:rFonts w:cstheme="minorHAnsi"/>
        </w:rPr>
      </w:pPr>
      <w:r>
        <w:rPr>
          <w:rFonts w:cstheme="minorHAnsi"/>
        </w:rPr>
        <w:t xml:space="preserve">In participating in PSHE learning, pupils recognise their own worth, the value of others and reflect on the multitude of the spiritual, moral, social and cultural issues they will face as young adults and beyond. </w:t>
      </w:r>
    </w:p>
    <w:p w14:paraId="783C20F4" w14:textId="74886876" w:rsidR="00BD3327" w:rsidRDefault="00BD3327" w:rsidP="00BD3327">
      <w:pPr>
        <w:spacing w:line="240" w:lineRule="auto"/>
        <w:rPr>
          <w:rFonts w:cstheme="minorHAnsi"/>
        </w:rPr>
      </w:pPr>
      <w:r w:rsidRPr="00D7267F">
        <w:rPr>
          <w:rFonts w:cstheme="minorHAnsi"/>
        </w:rPr>
        <w:t xml:space="preserve">They </w:t>
      </w:r>
      <w:r w:rsidR="005F7E46">
        <w:rPr>
          <w:rFonts w:cstheme="minorHAnsi"/>
        </w:rPr>
        <w:t xml:space="preserve">also </w:t>
      </w:r>
      <w:r w:rsidRPr="00D7267F">
        <w:rPr>
          <w:rFonts w:cstheme="minorHAnsi"/>
        </w:rPr>
        <w:t>learn to understand and respect diversity</w:t>
      </w:r>
      <w:r w:rsidR="005F7E46">
        <w:rPr>
          <w:rFonts w:cstheme="minorHAnsi"/>
        </w:rPr>
        <w:t>, the rule of law, and learn ways to identify and manage risk.</w:t>
      </w:r>
    </w:p>
    <w:p w14:paraId="35C91C50" w14:textId="3994B106" w:rsidR="002C013D" w:rsidRDefault="002C013D" w:rsidP="00BD3327">
      <w:pPr>
        <w:spacing w:line="240" w:lineRule="auto"/>
        <w:rPr>
          <w:rFonts w:cstheme="minorHAnsi"/>
        </w:rPr>
      </w:pPr>
      <w:r>
        <w:rPr>
          <w:rFonts w:cstheme="minorHAnsi"/>
        </w:rPr>
        <w:t>In our school we choose to deliver Personal, Social, Health Education using</w:t>
      </w:r>
      <w:r w:rsidR="00D05006">
        <w:rPr>
          <w:rFonts w:cstheme="minorHAnsi"/>
        </w:rPr>
        <w:t xml:space="preserve"> a range of resources specifically chosen to meet the needs of or school community. These include Twinkl, Pol-Ed, Chameleon PDE, Project Evolve and Melva.</w:t>
      </w:r>
      <w:r>
        <w:rPr>
          <w:rFonts w:cstheme="minorHAnsi"/>
        </w:rPr>
        <w:t xml:space="preserve"> </w:t>
      </w:r>
    </w:p>
    <w:p w14:paraId="1A7AA915" w14:textId="77777777" w:rsidR="00707EBA" w:rsidRDefault="00707EBA" w:rsidP="00BD3327">
      <w:pPr>
        <w:spacing w:line="240" w:lineRule="auto"/>
        <w:rPr>
          <w:rFonts w:cstheme="minorHAnsi"/>
          <w:b/>
          <w:sz w:val="28"/>
          <w:szCs w:val="28"/>
        </w:rPr>
      </w:pPr>
    </w:p>
    <w:p w14:paraId="39224EBC" w14:textId="77777777" w:rsidR="00707EBA" w:rsidRDefault="00707EBA" w:rsidP="00BD3327">
      <w:pPr>
        <w:spacing w:line="240" w:lineRule="auto"/>
        <w:rPr>
          <w:rFonts w:cstheme="minorHAnsi"/>
          <w:b/>
          <w:sz w:val="28"/>
          <w:szCs w:val="28"/>
        </w:rPr>
      </w:pPr>
    </w:p>
    <w:p w14:paraId="7F5003A6" w14:textId="6EB53795" w:rsidR="00BD3327" w:rsidRPr="00F37B6B" w:rsidRDefault="00BD3327" w:rsidP="00BD3327">
      <w:pPr>
        <w:spacing w:line="240" w:lineRule="auto"/>
        <w:rPr>
          <w:rFonts w:cstheme="minorHAnsi"/>
          <w:b/>
          <w:sz w:val="28"/>
          <w:szCs w:val="28"/>
        </w:rPr>
      </w:pPr>
      <w:r w:rsidRPr="00F37B6B">
        <w:rPr>
          <w:rFonts w:cstheme="minorHAnsi"/>
          <w:b/>
          <w:sz w:val="28"/>
          <w:szCs w:val="28"/>
        </w:rPr>
        <w:lastRenderedPageBreak/>
        <w:t>Objectives</w:t>
      </w:r>
      <w:r w:rsidR="00C32C48" w:rsidRPr="00F37B6B">
        <w:rPr>
          <w:rFonts w:cstheme="minorHAnsi"/>
          <w:b/>
          <w:sz w:val="28"/>
          <w:szCs w:val="28"/>
        </w:rPr>
        <w:t xml:space="preserve"> of the policy</w:t>
      </w:r>
      <w:r w:rsidRPr="00F37B6B">
        <w:rPr>
          <w:rFonts w:cstheme="minorHAnsi"/>
          <w:b/>
          <w:sz w:val="28"/>
          <w:szCs w:val="28"/>
        </w:rPr>
        <w:t>:</w:t>
      </w:r>
    </w:p>
    <w:p w14:paraId="3BA8E84C" w14:textId="4B16F3B0" w:rsidR="00BD3327" w:rsidRPr="00D7267F" w:rsidRDefault="00C32C48" w:rsidP="00BD3327">
      <w:pPr>
        <w:spacing w:line="240" w:lineRule="auto"/>
        <w:rPr>
          <w:rFonts w:cstheme="minorHAnsi"/>
        </w:rPr>
      </w:pPr>
      <w:r>
        <w:rPr>
          <w:rFonts w:cstheme="minorHAnsi"/>
        </w:rPr>
        <w:t xml:space="preserve">This policy will </w:t>
      </w:r>
      <w:r w:rsidR="00BD3327" w:rsidRPr="00D7267F">
        <w:rPr>
          <w:rFonts w:cstheme="minorHAnsi"/>
        </w:rPr>
        <w:t>support the development of the skills, attitudes, values and behaviour, which enable pupils to:</w:t>
      </w:r>
    </w:p>
    <w:p w14:paraId="59E48226" w14:textId="222E5440" w:rsidR="00BD3327" w:rsidRDefault="00C32C48" w:rsidP="00BD3327">
      <w:pPr>
        <w:numPr>
          <w:ilvl w:val="0"/>
          <w:numId w:val="5"/>
        </w:numPr>
        <w:tabs>
          <w:tab w:val="left" w:pos="1080"/>
        </w:tabs>
        <w:autoSpaceDE w:val="0"/>
        <w:autoSpaceDN w:val="0"/>
        <w:spacing w:after="0" w:line="240" w:lineRule="auto"/>
        <w:rPr>
          <w:rFonts w:cstheme="minorHAnsi"/>
        </w:rPr>
      </w:pPr>
      <w:r>
        <w:rPr>
          <w:rFonts w:cstheme="minorHAnsi"/>
        </w:rPr>
        <w:t>Stay safe in the on and off-line world</w:t>
      </w:r>
    </w:p>
    <w:p w14:paraId="68F7D778" w14:textId="71140840" w:rsidR="00C32C48" w:rsidRPr="00D7267F" w:rsidRDefault="00C32C48" w:rsidP="00BD3327">
      <w:pPr>
        <w:numPr>
          <w:ilvl w:val="0"/>
          <w:numId w:val="5"/>
        </w:numPr>
        <w:tabs>
          <w:tab w:val="left" w:pos="1080"/>
        </w:tabs>
        <w:autoSpaceDE w:val="0"/>
        <w:autoSpaceDN w:val="0"/>
        <w:spacing w:after="0" w:line="240" w:lineRule="auto"/>
        <w:rPr>
          <w:rFonts w:cstheme="minorHAnsi"/>
        </w:rPr>
      </w:pPr>
      <w:r>
        <w:rPr>
          <w:rFonts w:cstheme="minorHAnsi"/>
        </w:rPr>
        <w:t>Remain physically healthy and seek appropriate support to do so</w:t>
      </w:r>
    </w:p>
    <w:p w14:paraId="2E61E424" w14:textId="126176AF" w:rsidR="00BD3327" w:rsidRPr="00D7267F" w:rsidRDefault="00C32C48" w:rsidP="00BD3327">
      <w:pPr>
        <w:numPr>
          <w:ilvl w:val="0"/>
          <w:numId w:val="5"/>
        </w:numPr>
        <w:tabs>
          <w:tab w:val="left" w:pos="1080"/>
        </w:tabs>
        <w:autoSpaceDE w:val="0"/>
        <w:autoSpaceDN w:val="0"/>
        <w:spacing w:after="0" w:line="240" w:lineRule="auto"/>
        <w:rPr>
          <w:rFonts w:cstheme="minorHAnsi"/>
        </w:rPr>
      </w:pPr>
      <w:r>
        <w:rPr>
          <w:rFonts w:cstheme="minorHAnsi"/>
        </w:rPr>
        <w:t xml:space="preserve">Remain emotionally healthy and seek appropriate support if they are worried about their mental health </w:t>
      </w:r>
    </w:p>
    <w:p w14:paraId="7C7A07F9" w14:textId="295C3F35" w:rsidR="00BD3327" w:rsidRPr="00D7267F" w:rsidRDefault="00BD3327" w:rsidP="00BD3327">
      <w:pPr>
        <w:numPr>
          <w:ilvl w:val="0"/>
          <w:numId w:val="5"/>
        </w:numPr>
        <w:tabs>
          <w:tab w:val="left" w:pos="1080"/>
        </w:tabs>
        <w:autoSpaceDE w:val="0"/>
        <w:autoSpaceDN w:val="0"/>
        <w:spacing w:after="0" w:line="240" w:lineRule="auto"/>
        <w:rPr>
          <w:rFonts w:cstheme="minorHAnsi"/>
        </w:rPr>
      </w:pPr>
      <w:r w:rsidRPr="00D7267F">
        <w:rPr>
          <w:rFonts w:cstheme="minorHAnsi"/>
        </w:rPr>
        <w:t>Form</w:t>
      </w:r>
      <w:r w:rsidR="009137D8">
        <w:rPr>
          <w:rFonts w:cstheme="minorHAnsi"/>
        </w:rPr>
        <w:t xml:space="preserve"> and maintain healthy and safe</w:t>
      </w:r>
      <w:r w:rsidRPr="00D7267F">
        <w:rPr>
          <w:rFonts w:cstheme="minorHAnsi"/>
        </w:rPr>
        <w:t xml:space="preserve"> relationships</w:t>
      </w:r>
    </w:p>
    <w:p w14:paraId="7090E5EC" w14:textId="3A645609" w:rsidR="00BD3327" w:rsidRPr="00D7267F" w:rsidRDefault="00C32C48" w:rsidP="00BD3327">
      <w:pPr>
        <w:numPr>
          <w:ilvl w:val="0"/>
          <w:numId w:val="5"/>
        </w:numPr>
        <w:tabs>
          <w:tab w:val="left" w:pos="1080"/>
        </w:tabs>
        <w:autoSpaceDE w:val="0"/>
        <w:autoSpaceDN w:val="0"/>
        <w:spacing w:after="0" w:line="240" w:lineRule="auto"/>
        <w:rPr>
          <w:rFonts w:cstheme="minorHAnsi"/>
        </w:rPr>
      </w:pPr>
      <w:r>
        <w:rPr>
          <w:rFonts w:cstheme="minorHAnsi"/>
        </w:rPr>
        <w:t>Identify and manage risk</w:t>
      </w:r>
    </w:p>
    <w:p w14:paraId="01D1825A" w14:textId="1D8AA568" w:rsidR="00BD3327" w:rsidRPr="00D7267F" w:rsidRDefault="00C32C48" w:rsidP="00BD3327">
      <w:pPr>
        <w:numPr>
          <w:ilvl w:val="0"/>
          <w:numId w:val="5"/>
        </w:numPr>
        <w:tabs>
          <w:tab w:val="left" w:pos="1080"/>
        </w:tabs>
        <w:autoSpaceDE w:val="0"/>
        <w:autoSpaceDN w:val="0"/>
        <w:spacing w:after="0" w:line="240" w:lineRule="auto"/>
        <w:rPr>
          <w:rFonts w:cstheme="minorHAnsi"/>
        </w:rPr>
      </w:pPr>
      <w:r>
        <w:rPr>
          <w:rFonts w:cstheme="minorHAnsi"/>
        </w:rPr>
        <w:t>Live and work with others</w:t>
      </w:r>
    </w:p>
    <w:p w14:paraId="5D8274A9" w14:textId="1B6BE426" w:rsidR="00BD3327" w:rsidRPr="00D7267F" w:rsidRDefault="00C32C48" w:rsidP="00BD3327">
      <w:pPr>
        <w:numPr>
          <w:ilvl w:val="0"/>
          <w:numId w:val="5"/>
        </w:numPr>
        <w:tabs>
          <w:tab w:val="left" w:pos="1080"/>
        </w:tabs>
        <w:autoSpaceDE w:val="0"/>
        <w:autoSpaceDN w:val="0"/>
        <w:spacing w:after="0" w:line="240" w:lineRule="auto"/>
        <w:rPr>
          <w:rFonts w:cstheme="minorHAnsi"/>
        </w:rPr>
      </w:pPr>
      <w:r>
        <w:rPr>
          <w:rFonts w:cstheme="minorHAnsi"/>
        </w:rPr>
        <w:t>Be active citizens</w:t>
      </w:r>
    </w:p>
    <w:p w14:paraId="70C2598D" w14:textId="574BD836" w:rsidR="00BD3327" w:rsidRPr="00D7267F" w:rsidRDefault="00C32C48" w:rsidP="00BD3327">
      <w:pPr>
        <w:numPr>
          <w:ilvl w:val="0"/>
          <w:numId w:val="5"/>
        </w:numPr>
        <w:tabs>
          <w:tab w:val="left" w:pos="1080"/>
        </w:tabs>
        <w:autoSpaceDE w:val="0"/>
        <w:autoSpaceDN w:val="0"/>
        <w:spacing w:after="0" w:line="240" w:lineRule="auto"/>
        <w:rPr>
          <w:rFonts w:cstheme="minorHAnsi"/>
        </w:rPr>
      </w:pPr>
      <w:r>
        <w:rPr>
          <w:rFonts w:cstheme="minorHAnsi"/>
        </w:rPr>
        <w:t>Understand their own and others’ values, rights and responsibilities</w:t>
      </w:r>
    </w:p>
    <w:p w14:paraId="701E0324" w14:textId="206BD640" w:rsidR="00BD3327" w:rsidRPr="00C32C48" w:rsidRDefault="00C32C48" w:rsidP="00C32C48">
      <w:pPr>
        <w:numPr>
          <w:ilvl w:val="0"/>
          <w:numId w:val="5"/>
        </w:numPr>
        <w:tabs>
          <w:tab w:val="left" w:pos="1080"/>
        </w:tabs>
        <w:autoSpaceDE w:val="0"/>
        <w:autoSpaceDN w:val="0"/>
        <w:spacing w:after="0" w:line="240" w:lineRule="auto"/>
        <w:rPr>
          <w:rFonts w:cstheme="minorHAnsi"/>
        </w:rPr>
      </w:pPr>
      <w:r>
        <w:rPr>
          <w:rFonts w:cstheme="minorHAnsi"/>
        </w:rPr>
        <w:t>Consider their aspirations and develop resilience for life</w:t>
      </w:r>
      <w:r w:rsidR="009137D8">
        <w:rPr>
          <w:rFonts w:cstheme="minorHAnsi"/>
        </w:rPr>
        <w:t xml:space="preserve"> </w:t>
      </w:r>
      <w:r>
        <w:rPr>
          <w:rFonts w:cstheme="minorHAnsi"/>
        </w:rPr>
        <w:t>challenges ahead</w:t>
      </w:r>
    </w:p>
    <w:p w14:paraId="176C34D7" w14:textId="52F18CF9" w:rsidR="00BD3327" w:rsidRDefault="00C32C48" w:rsidP="009137D8">
      <w:pPr>
        <w:numPr>
          <w:ilvl w:val="0"/>
          <w:numId w:val="5"/>
        </w:numPr>
        <w:tabs>
          <w:tab w:val="left" w:pos="1080"/>
        </w:tabs>
        <w:autoSpaceDE w:val="0"/>
        <w:autoSpaceDN w:val="0"/>
        <w:spacing w:after="0" w:line="240" w:lineRule="auto"/>
        <w:rPr>
          <w:rFonts w:cstheme="minorHAnsi"/>
        </w:rPr>
      </w:pPr>
      <w:r>
        <w:rPr>
          <w:rFonts w:cstheme="minorHAnsi"/>
        </w:rPr>
        <w:t xml:space="preserve">Live </w:t>
      </w:r>
      <w:r w:rsidR="00BD3327" w:rsidRPr="00D7267F">
        <w:rPr>
          <w:rFonts w:cstheme="minorHAnsi"/>
        </w:rPr>
        <w:t>in a democratic society</w:t>
      </w:r>
    </w:p>
    <w:p w14:paraId="682CE6B5" w14:textId="77777777" w:rsidR="00F37B6B" w:rsidRDefault="009137D8" w:rsidP="00BD3327">
      <w:pPr>
        <w:numPr>
          <w:ilvl w:val="0"/>
          <w:numId w:val="5"/>
        </w:numPr>
        <w:tabs>
          <w:tab w:val="left" w:pos="1080"/>
        </w:tabs>
        <w:autoSpaceDE w:val="0"/>
        <w:autoSpaceDN w:val="0"/>
        <w:spacing w:after="0" w:line="240" w:lineRule="auto"/>
        <w:rPr>
          <w:rFonts w:cstheme="minorHAnsi"/>
        </w:rPr>
      </w:pPr>
      <w:r w:rsidRPr="009137D8">
        <w:rPr>
          <w:rFonts w:cstheme="minorHAnsi"/>
        </w:rPr>
        <w:t>Develop personal skills such as effective communication, assertiveness, budgeting and wider life-skills</w:t>
      </w:r>
    </w:p>
    <w:p w14:paraId="2E87B6C5" w14:textId="77777777" w:rsidR="00F37B6B" w:rsidRPr="00F37B6B" w:rsidRDefault="00F37B6B" w:rsidP="00F37B6B">
      <w:pPr>
        <w:tabs>
          <w:tab w:val="left" w:pos="1080"/>
        </w:tabs>
        <w:autoSpaceDE w:val="0"/>
        <w:autoSpaceDN w:val="0"/>
        <w:spacing w:after="0" w:line="240" w:lineRule="auto"/>
        <w:ind w:left="1080"/>
        <w:rPr>
          <w:rFonts w:cstheme="minorHAnsi"/>
        </w:rPr>
      </w:pPr>
    </w:p>
    <w:p w14:paraId="25465E9B" w14:textId="77777777" w:rsidR="00F37B6B" w:rsidRDefault="00F37B6B" w:rsidP="00F37B6B">
      <w:pPr>
        <w:tabs>
          <w:tab w:val="left" w:pos="1080"/>
        </w:tabs>
        <w:autoSpaceDE w:val="0"/>
        <w:autoSpaceDN w:val="0"/>
        <w:spacing w:after="0" w:line="240" w:lineRule="auto"/>
        <w:rPr>
          <w:rFonts w:cstheme="minorHAnsi"/>
        </w:rPr>
      </w:pPr>
    </w:p>
    <w:p w14:paraId="372DFE9F" w14:textId="039C7A24" w:rsidR="00BD3327" w:rsidRDefault="009137D8" w:rsidP="00BD3327">
      <w:pPr>
        <w:tabs>
          <w:tab w:val="left" w:pos="1080"/>
        </w:tabs>
        <w:autoSpaceDE w:val="0"/>
        <w:autoSpaceDN w:val="0"/>
        <w:spacing w:after="0" w:line="240" w:lineRule="auto"/>
        <w:rPr>
          <w:rFonts w:cstheme="minorHAnsi"/>
          <w:b/>
          <w:bCs/>
          <w:sz w:val="28"/>
          <w:szCs w:val="28"/>
          <w:highlight w:val="yellow"/>
        </w:rPr>
      </w:pPr>
      <w:r w:rsidRPr="73F4B6E5">
        <w:rPr>
          <w:b/>
          <w:bCs/>
          <w:sz w:val="28"/>
          <w:szCs w:val="28"/>
        </w:rPr>
        <w:t xml:space="preserve">PSHE Programme </w:t>
      </w:r>
      <w:r w:rsidR="00BD3327" w:rsidRPr="73F4B6E5">
        <w:rPr>
          <w:b/>
          <w:bCs/>
          <w:sz w:val="28"/>
          <w:szCs w:val="28"/>
        </w:rPr>
        <w:t>Content</w:t>
      </w:r>
      <w:r w:rsidR="00F37B6B" w:rsidRPr="73F4B6E5">
        <w:rPr>
          <w:b/>
          <w:bCs/>
          <w:sz w:val="28"/>
          <w:szCs w:val="28"/>
        </w:rPr>
        <w:t xml:space="preserve"> Overview </w:t>
      </w:r>
    </w:p>
    <w:p w14:paraId="25066A08" w14:textId="727C275B" w:rsidR="00D05006" w:rsidRDefault="0267AD6A" w:rsidP="73F4B6E5">
      <w:pPr>
        <w:tabs>
          <w:tab w:val="left" w:pos="1080"/>
        </w:tabs>
        <w:autoSpaceDE w:val="0"/>
        <w:autoSpaceDN w:val="0"/>
        <w:spacing w:after="0" w:line="240" w:lineRule="auto"/>
      </w:pPr>
      <w:r>
        <w:rPr>
          <w:noProof/>
        </w:rPr>
        <w:drawing>
          <wp:inline distT="0" distB="0" distL="0" distR="0" wp14:anchorId="3F7A122A" wp14:editId="6578C84D">
            <wp:extent cx="6638925" cy="4086225"/>
            <wp:effectExtent l="0" t="0" r="0" b="0"/>
            <wp:docPr id="15635326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32624" name="Picture 1563532624"/>
                    <pic:cNvPicPr/>
                  </pic:nvPicPr>
                  <pic:blipFill>
                    <a:blip r:embed="rId25">
                      <a:extLst>
                        <a:ext uri="{28A0092B-C50C-407E-A947-70E740481C1C}">
                          <a14:useLocalDpi xmlns:a14="http://schemas.microsoft.com/office/drawing/2010/main"/>
                        </a:ext>
                      </a:extLst>
                    </a:blip>
                    <a:stretch>
                      <a:fillRect/>
                    </a:stretch>
                  </pic:blipFill>
                  <pic:spPr>
                    <a:xfrm>
                      <a:off x="0" y="0"/>
                      <a:ext cx="6638925" cy="4086225"/>
                    </a:xfrm>
                    <a:prstGeom prst="rect">
                      <a:avLst/>
                    </a:prstGeom>
                  </pic:spPr>
                </pic:pic>
              </a:graphicData>
            </a:graphic>
          </wp:inline>
        </w:drawing>
      </w:r>
    </w:p>
    <w:p w14:paraId="1FB0621E" w14:textId="18E8F540" w:rsidR="00D05006" w:rsidRDefault="0267AD6A" w:rsidP="73F4B6E5">
      <w:pPr>
        <w:tabs>
          <w:tab w:val="left" w:pos="1080"/>
        </w:tabs>
        <w:autoSpaceDE w:val="0"/>
        <w:autoSpaceDN w:val="0"/>
        <w:spacing w:after="0" w:line="240" w:lineRule="auto"/>
      </w:pPr>
      <w:r>
        <w:rPr>
          <w:noProof/>
        </w:rPr>
        <w:drawing>
          <wp:inline distT="0" distB="0" distL="0" distR="0" wp14:anchorId="5EA2642B" wp14:editId="2471DF9E">
            <wp:extent cx="6638925" cy="2143125"/>
            <wp:effectExtent l="0" t="0" r="0" b="0"/>
            <wp:docPr id="14790674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67491" name="Picture 1479067491"/>
                    <pic:cNvPicPr/>
                  </pic:nvPicPr>
                  <pic:blipFill>
                    <a:blip r:embed="rId26">
                      <a:extLst>
                        <a:ext uri="{28A0092B-C50C-407E-A947-70E740481C1C}">
                          <a14:useLocalDpi xmlns:a14="http://schemas.microsoft.com/office/drawing/2010/main"/>
                        </a:ext>
                      </a:extLst>
                    </a:blip>
                    <a:stretch>
                      <a:fillRect/>
                    </a:stretch>
                  </pic:blipFill>
                  <pic:spPr>
                    <a:xfrm>
                      <a:off x="0" y="0"/>
                      <a:ext cx="6638925" cy="2143125"/>
                    </a:xfrm>
                    <a:prstGeom prst="rect">
                      <a:avLst/>
                    </a:prstGeom>
                  </pic:spPr>
                </pic:pic>
              </a:graphicData>
            </a:graphic>
          </wp:inline>
        </w:drawing>
      </w:r>
    </w:p>
    <w:p w14:paraId="2A131F5A" w14:textId="4C9644C6" w:rsidR="00D05006" w:rsidRDefault="00D05006" w:rsidP="00BD3327">
      <w:pPr>
        <w:tabs>
          <w:tab w:val="left" w:pos="1080"/>
        </w:tabs>
        <w:autoSpaceDE w:val="0"/>
        <w:autoSpaceDN w:val="0"/>
        <w:spacing w:after="0" w:line="240" w:lineRule="auto"/>
        <w:rPr>
          <w:rFonts w:cstheme="minorHAnsi"/>
          <w:b/>
          <w:bCs/>
        </w:rPr>
      </w:pPr>
      <w:r>
        <w:rPr>
          <w:noProof/>
        </w:rPr>
        <w:drawing>
          <wp:inline distT="0" distB="0" distL="0" distR="0" wp14:anchorId="3EB63092" wp14:editId="154C6852">
            <wp:extent cx="6645910" cy="31826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645910" cy="3182620"/>
                    </a:xfrm>
                    <a:prstGeom prst="rect">
                      <a:avLst/>
                    </a:prstGeom>
                  </pic:spPr>
                </pic:pic>
              </a:graphicData>
            </a:graphic>
          </wp:inline>
        </w:drawing>
      </w:r>
    </w:p>
    <w:p w14:paraId="6BB95388" w14:textId="201450E1" w:rsidR="006402AE" w:rsidRDefault="73F63A7B" w:rsidP="73F4B6E5">
      <w:pPr>
        <w:tabs>
          <w:tab w:val="left" w:pos="1080"/>
        </w:tabs>
        <w:autoSpaceDE w:val="0"/>
        <w:autoSpaceDN w:val="0"/>
        <w:spacing w:after="0" w:line="240" w:lineRule="auto"/>
      </w:pPr>
      <w:r>
        <w:rPr>
          <w:noProof/>
        </w:rPr>
        <w:drawing>
          <wp:inline distT="0" distB="0" distL="0" distR="0" wp14:anchorId="71296A0F" wp14:editId="7830DB3D">
            <wp:extent cx="6638925" cy="2647950"/>
            <wp:effectExtent l="0" t="0" r="0" b="0"/>
            <wp:docPr id="12015449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44904" name="Picture 1201544904"/>
                    <pic:cNvPicPr/>
                  </pic:nvPicPr>
                  <pic:blipFill>
                    <a:blip r:embed="rId28">
                      <a:extLst>
                        <a:ext uri="{28A0092B-C50C-407E-A947-70E740481C1C}">
                          <a14:useLocalDpi xmlns:a14="http://schemas.microsoft.com/office/drawing/2010/main"/>
                        </a:ext>
                      </a:extLst>
                    </a:blip>
                    <a:stretch>
                      <a:fillRect/>
                    </a:stretch>
                  </pic:blipFill>
                  <pic:spPr>
                    <a:xfrm>
                      <a:off x="0" y="0"/>
                      <a:ext cx="6638925" cy="2647950"/>
                    </a:xfrm>
                    <a:prstGeom prst="rect">
                      <a:avLst/>
                    </a:prstGeom>
                  </pic:spPr>
                </pic:pic>
              </a:graphicData>
            </a:graphic>
          </wp:inline>
        </w:drawing>
      </w:r>
      <w:r>
        <w:rPr>
          <w:noProof/>
        </w:rPr>
        <w:drawing>
          <wp:inline distT="0" distB="0" distL="0" distR="0" wp14:anchorId="07E9F58E" wp14:editId="48F84637">
            <wp:extent cx="6638925" cy="2657475"/>
            <wp:effectExtent l="0" t="0" r="0" b="0"/>
            <wp:docPr id="20067212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21225" name="Picture 2006721225"/>
                    <pic:cNvPicPr/>
                  </pic:nvPicPr>
                  <pic:blipFill>
                    <a:blip r:embed="rId29">
                      <a:extLst>
                        <a:ext uri="{28A0092B-C50C-407E-A947-70E740481C1C}">
                          <a14:useLocalDpi xmlns:a14="http://schemas.microsoft.com/office/drawing/2010/main"/>
                        </a:ext>
                      </a:extLst>
                    </a:blip>
                    <a:stretch>
                      <a:fillRect/>
                    </a:stretch>
                  </pic:blipFill>
                  <pic:spPr>
                    <a:xfrm>
                      <a:off x="0" y="0"/>
                      <a:ext cx="6638925" cy="2657475"/>
                    </a:xfrm>
                    <a:prstGeom prst="rect">
                      <a:avLst/>
                    </a:prstGeom>
                  </pic:spPr>
                </pic:pic>
              </a:graphicData>
            </a:graphic>
          </wp:inline>
        </w:drawing>
      </w:r>
    </w:p>
    <w:p w14:paraId="4F990598" w14:textId="65226609" w:rsidR="006402AE" w:rsidRDefault="72787410" w:rsidP="73F4B6E5">
      <w:pPr>
        <w:tabs>
          <w:tab w:val="left" w:pos="1080"/>
        </w:tabs>
        <w:autoSpaceDE w:val="0"/>
        <w:autoSpaceDN w:val="0"/>
        <w:spacing w:after="0" w:line="240" w:lineRule="auto"/>
      </w:pPr>
      <w:r>
        <w:rPr>
          <w:noProof/>
        </w:rPr>
        <w:drawing>
          <wp:inline distT="0" distB="0" distL="0" distR="0" wp14:anchorId="7604F290" wp14:editId="02B13380">
            <wp:extent cx="6638925" cy="2981325"/>
            <wp:effectExtent l="0" t="0" r="0" b="0"/>
            <wp:docPr id="1554669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6978" name="Picture 155466978"/>
                    <pic:cNvPicPr/>
                  </pic:nvPicPr>
                  <pic:blipFill>
                    <a:blip r:embed="rId30">
                      <a:extLst>
                        <a:ext uri="{28A0092B-C50C-407E-A947-70E740481C1C}">
                          <a14:useLocalDpi xmlns:a14="http://schemas.microsoft.com/office/drawing/2010/main"/>
                        </a:ext>
                      </a:extLst>
                    </a:blip>
                    <a:stretch>
                      <a:fillRect/>
                    </a:stretch>
                  </pic:blipFill>
                  <pic:spPr>
                    <a:xfrm>
                      <a:off x="0" y="0"/>
                      <a:ext cx="6638925" cy="2981325"/>
                    </a:xfrm>
                    <a:prstGeom prst="rect">
                      <a:avLst/>
                    </a:prstGeom>
                  </pic:spPr>
                </pic:pic>
              </a:graphicData>
            </a:graphic>
          </wp:inline>
        </w:drawing>
      </w:r>
    </w:p>
    <w:p w14:paraId="0FFDCBB9" w14:textId="0333E5E1" w:rsidR="006402AE" w:rsidRDefault="006402AE" w:rsidP="00BD3327">
      <w:pPr>
        <w:tabs>
          <w:tab w:val="left" w:pos="1080"/>
        </w:tabs>
        <w:autoSpaceDE w:val="0"/>
        <w:autoSpaceDN w:val="0"/>
        <w:spacing w:after="0" w:line="240" w:lineRule="auto"/>
      </w:pPr>
    </w:p>
    <w:p w14:paraId="2AF715A9" w14:textId="58816CA9" w:rsidR="006402AE" w:rsidRDefault="72787410" w:rsidP="73F4B6E5">
      <w:pPr>
        <w:tabs>
          <w:tab w:val="left" w:pos="1080"/>
        </w:tabs>
        <w:autoSpaceDE w:val="0"/>
        <w:autoSpaceDN w:val="0"/>
        <w:spacing w:after="0" w:line="240" w:lineRule="auto"/>
      </w:pPr>
      <w:r>
        <w:rPr>
          <w:noProof/>
        </w:rPr>
        <w:drawing>
          <wp:inline distT="0" distB="0" distL="0" distR="0" wp14:anchorId="470F082F" wp14:editId="3908E372">
            <wp:extent cx="6638925" cy="4191000"/>
            <wp:effectExtent l="0" t="0" r="0" b="0"/>
            <wp:docPr id="13106165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16537" name="Picture 1310616537"/>
                    <pic:cNvPicPr/>
                  </pic:nvPicPr>
                  <pic:blipFill>
                    <a:blip r:embed="rId31">
                      <a:extLst>
                        <a:ext uri="{28A0092B-C50C-407E-A947-70E740481C1C}">
                          <a14:useLocalDpi xmlns:a14="http://schemas.microsoft.com/office/drawing/2010/main"/>
                        </a:ext>
                      </a:extLst>
                    </a:blip>
                    <a:stretch>
                      <a:fillRect/>
                    </a:stretch>
                  </pic:blipFill>
                  <pic:spPr>
                    <a:xfrm>
                      <a:off x="0" y="0"/>
                      <a:ext cx="6638925" cy="4191000"/>
                    </a:xfrm>
                    <a:prstGeom prst="rect">
                      <a:avLst/>
                    </a:prstGeom>
                  </pic:spPr>
                </pic:pic>
              </a:graphicData>
            </a:graphic>
          </wp:inline>
        </w:drawing>
      </w:r>
    </w:p>
    <w:p w14:paraId="6317292C" w14:textId="5B3B176D" w:rsidR="006402AE" w:rsidRDefault="72787410" w:rsidP="73F4B6E5">
      <w:pPr>
        <w:tabs>
          <w:tab w:val="left" w:pos="1080"/>
        </w:tabs>
        <w:autoSpaceDE w:val="0"/>
        <w:autoSpaceDN w:val="0"/>
        <w:spacing w:after="0" w:line="240" w:lineRule="auto"/>
      </w:pPr>
      <w:r>
        <w:rPr>
          <w:noProof/>
        </w:rPr>
        <w:drawing>
          <wp:inline distT="0" distB="0" distL="0" distR="0" wp14:anchorId="2D92FA6E" wp14:editId="08E2D4D0">
            <wp:extent cx="6638925" cy="4038600"/>
            <wp:effectExtent l="0" t="0" r="0" b="0"/>
            <wp:docPr id="3203962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96299" name="Picture 320396299"/>
                    <pic:cNvPicPr/>
                  </pic:nvPicPr>
                  <pic:blipFill>
                    <a:blip r:embed="rId32">
                      <a:extLst>
                        <a:ext uri="{28A0092B-C50C-407E-A947-70E740481C1C}">
                          <a14:useLocalDpi xmlns:a14="http://schemas.microsoft.com/office/drawing/2010/main"/>
                        </a:ext>
                      </a:extLst>
                    </a:blip>
                    <a:stretch>
                      <a:fillRect/>
                    </a:stretch>
                  </pic:blipFill>
                  <pic:spPr>
                    <a:xfrm>
                      <a:off x="0" y="0"/>
                      <a:ext cx="6638925" cy="4038600"/>
                    </a:xfrm>
                    <a:prstGeom prst="rect">
                      <a:avLst/>
                    </a:prstGeom>
                  </pic:spPr>
                </pic:pic>
              </a:graphicData>
            </a:graphic>
          </wp:inline>
        </w:drawing>
      </w:r>
    </w:p>
    <w:p w14:paraId="2285AA6B" w14:textId="77777777" w:rsidR="006402AE" w:rsidRPr="0050085B" w:rsidRDefault="006402AE" w:rsidP="00BD3327">
      <w:pPr>
        <w:tabs>
          <w:tab w:val="left" w:pos="1080"/>
        </w:tabs>
        <w:autoSpaceDE w:val="0"/>
        <w:autoSpaceDN w:val="0"/>
        <w:spacing w:after="0" w:line="240" w:lineRule="auto"/>
        <w:rPr>
          <w:rFonts w:cstheme="minorHAnsi"/>
          <w:b/>
          <w:bCs/>
        </w:rPr>
      </w:pPr>
    </w:p>
    <w:p w14:paraId="7A8DECC7" w14:textId="77777777" w:rsidR="00BD3327" w:rsidRPr="00D7267F" w:rsidRDefault="00BD3327" w:rsidP="00BD3327">
      <w:pPr>
        <w:tabs>
          <w:tab w:val="left" w:pos="1080"/>
        </w:tabs>
        <w:autoSpaceDE w:val="0"/>
        <w:autoSpaceDN w:val="0"/>
        <w:spacing w:after="0" w:line="240" w:lineRule="auto"/>
        <w:rPr>
          <w:rFonts w:cstheme="minorHAnsi"/>
        </w:rPr>
      </w:pPr>
    </w:p>
    <w:p w14:paraId="17E97AA1" w14:textId="127A544D" w:rsidR="0082274B" w:rsidRDefault="0082274B" w:rsidP="0082274B">
      <w:pPr>
        <w:rPr>
          <w:rFonts w:cstheme="minorHAnsi"/>
          <w:b/>
          <w:sz w:val="28"/>
        </w:rPr>
      </w:pPr>
    </w:p>
    <w:p w14:paraId="7A00CBEF" w14:textId="0B9C9859" w:rsidR="006402AE" w:rsidRDefault="006402AE" w:rsidP="0082274B">
      <w:pPr>
        <w:rPr>
          <w:rFonts w:cstheme="minorHAnsi"/>
          <w:b/>
          <w:sz w:val="28"/>
        </w:rPr>
      </w:pPr>
    </w:p>
    <w:p w14:paraId="118D4003" w14:textId="77777777" w:rsidR="006402AE" w:rsidRDefault="006402AE" w:rsidP="0082274B">
      <w:pPr>
        <w:rPr>
          <w:rFonts w:cstheme="minorHAnsi"/>
          <w:b/>
          <w:sz w:val="28"/>
        </w:rPr>
      </w:pPr>
    </w:p>
    <w:p w14:paraId="73A6E332" w14:textId="65529A1C" w:rsidR="00BD3327" w:rsidRPr="00D7267F" w:rsidRDefault="00BD3327" w:rsidP="0082274B">
      <w:pPr>
        <w:rPr>
          <w:rFonts w:cstheme="minorHAnsi"/>
          <w:b/>
          <w:sz w:val="28"/>
        </w:rPr>
      </w:pPr>
      <w:r w:rsidRPr="00D7267F">
        <w:rPr>
          <w:rFonts w:cstheme="minorHAnsi"/>
          <w:b/>
          <w:sz w:val="28"/>
        </w:rPr>
        <w:t>Relationship</w:t>
      </w:r>
      <w:r w:rsidR="00ED64B7">
        <w:rPr>
          <w:rFonts w:cstheme="minorHAnsi"/>
          <w:b/>
          <w:sz w:val="28"/>
        </w:rPr>
        <w:t xml:space="preserve"> and Sex</w:t>
      </w:r>
      <w:r w:rsidRPr="00D7267F">
        <w:rPr>
          <w:rFonts w:cstheme="minorHAnsi"/>
          <w:b/>
          <w:sz w:val="28"/>
        </w:rPr>
        <w:t xml:space="preserve"> Education</w:t>
      </w:r>
      <w:r w:rsidR="00ED64B7">
        <w:rPr>
          <w:rFonts w:cstheme="minorHAnsi"/>
          <w:b/>
          <w:sz w:val="28"/>
        </w:rPr>
        <w:t xml:space="preserve"> (R</w:t>
      </w:r>
      <w:r w:rsidR="003D3FD1">
        <w:rPr>
          <w:rFonts w:cstheme="minorHAnsi"/>
          <w:b/>
          <w:sz w:val="28"/>
        </w:rPr>
        <w:t>elationships, Sex and Health Education</w:t>
      </w:r>
    </w:p>
    <w:p w14:paraId="6466E8B4" w14:textId="1AF46AAA" w:rsidR="00BD3327" w:rsidRPr="00D7267F" w:rsidRDefault="00BD3327" w:rsidP="00BD3327">
      <w:pPr>
        <w:spacing w:line="240" w:lineRule="auto"/>
        <w:rPr>
          <w:rFonts w:cstheme="minorHAnsi"/>
          <w:b/>
        </w:rPr>
      </w:pPr>
      <w:r w:rsidRPr="00D7267F">
        <w:rPr>
          <w:rFonts w:cstheme="minorHAnsi"/>
          <w:b/>
        </w:rPr>
        <w:t xml:space="preserve">Definition of </w:t>
      </w:r>
      <w:r w:rsidR="00ED64B7">
        <w:rPr>
          <w:rFonts w:cstheme="minorHAnsi"/>
          <w:b/>
        </w:rPr>
        <w:t>Relationship</w:t>
      </w:r>
      <w:r w:rsidR="003D3FD1">
        <w:rPr>
          <w:rFonts w:cstheme="minorHAnsi"/>
          <w:b/>
        </w:rPr>
        <w:t>s, S</w:t>
      </w:r>
      <w:r w:rsidR="00ED64B7">
        <w:rPr>
          <w:rFonts w:cstheme="minorHAnsi"/>
          <w:b/>
        </w:rPr>
        <w:t>ex</w:t>
      </w:r>
      <w:r w:rsidRPr="00D7267F">
        <w:rPr>
          <w:rFonts w:cstheme="minorHAnsi"/>
          <w:b/>
        </w:rPr>
        <w:t xml:space="preserve"> </w:t>
      </w:r>
      <w:r w:rsidR="003D3FD1">
        <w:rPr>
          <w:rFonts w:cstheme="minorHAnsi"/>
          <w:b/>
        </w:rPr>
        <w:t xml:space="preserve">and Health </w:t>
      </w:r>
      <w:r w:rsidRPr="00D7267F">
        <w:rPr>
          <w:rFonts w:cstheme="minorHAnsi"/>
          <w:b/>
        </w:rPr>
        <w:t>Education</w:t>
      </w:r>
      <w:r w:rsidR="003D3FD1">
        <w:rPr>
          <w:rFonts w:cstheme="minorHAnsi"/>
          <w:b/>
        </w:rPr>
        <w:t xml:space="preserve"> (RSHE)</w:t>
      </w:r>
    </w:p>
    <w:p w14:paraId="278CDF32" w14:textId="528FA22A" w:rsidR="00230991" w:rsidRDefault="00ED64B7" w:rsidP="002620BA">
      <w:pPr>
        <w:spacing w:line="240" w:lineRule="auto"/>
        <w:rPr>
          <w:rFonts w:cstheme="minorHAnsi"/>
          <w:color w:val="000000"/>
        </w:rPr>
      </w:pPr>
      <w:r>
        <w:rPr>
          <w:rFonts w:cstheme="minorHAnsi"/>
          <w:color w:val="000000"/>
        </w:rPr>
        <w:t>Relationship</w:t>
      </w:r>
      <w:r w:rsidR="00CF5064">
        <w:rPr>
          <w:rFonts w:cstheme="minorHAnsi"/>
          <w:color w:val="000000"/>
        </w:rPr>
        <w:t>s</w:t>
      </w:r>
      <w:r>
        <w:rPr>
          <w:rFonts w:cstheme="minorHAnsi"/>
          <w:color w:val="000000"/>
        </w:rPr>
        <w:t xml:space="preserve"> </w:t>
      </w:r>
      <w:r w:rsidR="0050085B">
        <w:rPr>
          <w:rFonts w:cstheme="minorHAnsi"/>
          <w:color w:val="000000"/>
        </w:rPr>
        <w:t>and</w:t>
      </w:r>
      <w:r w:rsidR="00134F46">
        <w:rPr>
          <w:rFonts w:cstheme="minorHAnsi"/>
          <w:color w:val="000000"/>
        </w:rPr>
        <w:t xml:space="preserve"> Health </w:t>
      </w:r>
      <w:r>
        <w:rPr>
          <w:rFonts w:cstheme="minorHAnsi"/>
          <w:color w:val="000000"/>
        </w:rPr>
        <w:t xml:space="preserve">Education </w:t>
      </w:r>
      <w:r w:rsidR="00C74F8D">
        <w:rPr>
          <w:rFonts w:cstheme="minorHAnsi"/>
          <w:color w:val="000000"/>
        </w:rPr>
        <w:t>is</w:t>
      </w:r>
      <w:r w:rsidR="00230991">
        <w:rPr>
          <w:rFonts w:cstheme="minorHAnsi"/>
          <w:color w:val="000000"/>
        </w:rPr>
        <w:t xml:space="preserve"> </w:t>
      </w:r>
      <w:r w:rsidR="00C74F8D">
        <w:rPr>
          <w:rFonts w:cstheme="minorHAnsi"/>
          <w:color w:val="000000"/>
        </w:rPr>
        <w:t xml:space="preserve">compulsory </w:t>
      </w:r>
      <w:r w:rsidR="002620BA">
        <w:rPr>
          <w:rFonts w:cstheme="minorHAnsi"/>
          <w:color w:val="000000"/>
        </w:rPr>
        <w:t xml:space="preserve">for all </w:t>
      </w:r>
      <w:r w:rsidR="00134F46">
        <w:rPr>
          <w:rFonts w:cstheme="minorHAnsi"/>
          <w:color w:val="000000"/>
        </w:rPr>
        <w:t>primary</w:t>
      </w:r>
      <w:r w:rsidR="00230991">
        <w:rPr>
          <w:rFonts w:cstheme="minorHAnsi"/>
          <w:color w:val="000000"/>
        </w:rPr>
        <w:t xml:space="preserve"> </w:t>
      </w:r>
      <w:r w:rsidR="002620BA">
        <w:rPr>
          <w:rFonts w:cstheme="minorHAnsi"/>
          <w:color w:val="000000"/>
        </w:rPr>
        <w:t>schools as set out in the DfE Guidance</w:t>
      </w:r>
      <w:r w:rsidR="00E51750">
        <w:rPr>
          <w:rFonts w:cstheme="minorHAnsi"/>
          <w:color w:val="000000"/>
        </w:rPr>
        <w:t xml:space="preserve"> (2025)</w:t>
      </w:r>
      <w:r w:rsidR="00230991">
        <w:rPr>
          <w:rFonts w:cstheme="minorHAnsi"/>
          <w:color w:val="000000"/>
        </w:rPr>
        <w:t xml:space="preserve">. </w:t>
      </w:r>
      <w:r w:rsidR="00134F46">
        <w:rPr>
          <w:rFonts w:cstheme="minorHAnsi"/>
          <w:color w:val="000000"/>
        </w:rPr>
        <w:t xml:space="preserve">Primary schools may provide </w:t>
      </w:r>
      <w:r w:rsidR="00DF71AC">
        <w:rPr>
          <w:rFonts w:cstheme="minorHAnsi"/>
          <w:color w:val="000000"/>
        </w:rPr>
        <w:t xml:space="preserve">additional </w:t>
      </w:r>
      <w:r w:rsidR="00134F46">
        <w:rPr>
          <w:rFonts w:cstheme="minorHAnsi"/>
          <w:color w:val="000000"/>
        </w:rPr>
        <w:t>age-appropriate sex education outside that covered by statutory Health Education</w:t>
      </w:r>
      <w:r w:rsidR="00DF71AC">
        <w:rPr>
          <w:rFonts w:cstheme="minorHAnsi"/>
          <w:color w:val="000000"/>
        </w:rPr>
        <w:t xml:space="preserve"> (</w:t>
      </w:r>
      <w:r w:rsidR="00971F74">
        <w:rPr>
          <w:rFonts w:cstheme="minorHAnsi"/>
          <w:color w:val="000000"/>
        </w:rPr>
        <w:t>Developing Bodies</w:t>
      </w:r>
      <w:r w:rsidR="00DF71AC">
        <w:rPr>
          <w:rFonts w:cstheme="minorHAnsi"/>
          <w:color w:val="000000"/>
        </w:rPr>
        <w:t xml:space="preserve">), and this can be included within PSHE or </w:t>
      </w:r>
      <w:r w:rsidR="00971F74">
        <w:rPr>
          <w:rFonts w:cstheme="minorHAnsi"/>
          <w:color w:val="000000"/>
        </w:rPr>
        <w:t>as part of the statutory S</w:t>
      </w:r>
      <w:r w:rsidR="00DF71AC">
        <w:rPr>
          <w:rFonts w:cstheme="minorHAnsi"/>
          <w:color w:val="000000"/>
        </w:rPr>
        <w:t>cience</w:t>
      </w:r>
      <w:r w:rsidR="00971F74">
        <w:rPr>
          <w:rFonts w:cstheme="minorHAnsi"/>
          <w:color w:val="000000"/>
        </w:rPr>
        <w:t xml:space="preserve"> curriculum</w:t>
      </w:r>
      <w:r w:rsidR="00DF71AC">
        <w:rPr>
          <w:rFonts w:cstheme="minorHAnsi"/>
          <w:color w:val="000000"/>
        </w:rPr>
        <w:t xml:space="preserve"> (life-cycles).</w:t>
      </w:r>
    </w:p>
    <w:p w14:paraId="6683D224" w14:textId="4099575A" w:rsidR="00D5780D" w:rsidRDefault="002620BA" w:rsidP="62A85A05">
      <w:pPr>
        <w:spacing w:line="240" w:lineRule="auto"/>
        <w:rPr>
          <w:u w:val="single"/>
        </w:rPr>
      </w:pPr>
      <w:r w:rsidRPr="62A85A05">
        <w:rPr>
          <w:color w:val="000000" w:themeColor="text1"/>
        </w:rPr>
        <w:t xml:space="preserve">All </w:t>
      </w:r>
      <w:r w:rsidR="00D5780D" w:rsidRPr="62A85A05">
        <w:t xml:space="preserve">schools are legally obliged to have an up-to-date </w:t>
      </w:r>
      <w:r w:rsidRPr="62A85A05">
        <w:t xml:space="preserve">policy for </w:t>
      </w:r>
      <w:r w:rsidR="00D5780D" w:rsidRPr="62A85A05">
        <w:t>Relationships</w:t>
      </w:r>
      <w:r w:rsidR="004A1433" w:rsidRPr="62A85A05">
        <w:t xml:space="preserve"> and </w:t>
      </w:r>
      <w:r w:rsidR="00D5780D" w:rsidRPr="62A85A05">
        <w:t>Sex</w:t>
      </w:r>
      <w:r w:rsidR="00230991" w:rsidRPr="62A85A05">
        <w:t xml:space="preserve"> </w:t>
      </w:r>
      <w:r w:rsidR="00D5780D" w:rsidRPr="62A85A05">
        <w:t xml:space="preserve">Education </w:t>
      </w:r>
      <w:r w:rsidRPr="62A85A05">
        <w:t xml:space="preserve">(RSE) </w:t>
      </w:r>
      <w:r w:rsidR="00D5780D" w:rsidRPr="62A85A05">
        <w:t xml:space="preserve">that describes the content and organisation of </w:t>
      </w:r>
      <w:r w:rsidR="003D3FD1" w:rsidRPr="62A85A05">
        <w:t>RSE</w:t>
      </w:r>
      <w:r w:rsidR="00603CD8" w:rsidRPr="62A85A05">
        <w:t>,</w:t>
      </w:r>
      <w:r w:rsidR="0050085B" w:rsidRPr="62A85A05">
        <w:t xml:space="preserve"> and th</w:t>
      </w:r>
      <w:r w:rsidR="00603CD8" w:rsidRPr="62A85A05">
        <w:t>ese</w:t>
      </w:r>
      <w:r w:rsidR="0050085B" w:rsidRPr="62A85A05">
        <w:t xml:space="preserve"> detail</w:t>
      </w:r>
      <w:r w:rsidR="00603CD8" w:rsidRPr="62A85A05">
        <w:t>s are included within this policy</w:t>
      </w:r>
      <w:r w:rsidR="003D3FD1" w:rsidRPr="62A85A05">
        <w:t>.</w:t>
      </w:r>
      <w:r w:rsidR="00D5780D" w:rsidRPr="62A85A05">
        <w:t xml:space="preserve"> </w:t>
      </w:r>
      <w:r w:rsidR="00971F74" w:rsidRPr="62A85A05">
        <w:t xml:space="preserve">We have also chosen to include Health Education in this policy in line with best practice. </w:t>
      </w:r>
      <w:r w:rsidR="00D5780D" w:rsidRPr="62A85A05">
        <w:t>T</w:t>
      </w:r>
      <w:r w:rsidR="0050085B" w:rsidRPr="62A85A05">
        <w:t>his</w:t>
      </w:r>
      <w:r w:rsidR="00D5780D" w:rsidRPr="62A85A05">
        <w:t xml:space="preserve"> </w:t>
      </w:r>
      <w:r w:rsidR="00B8327B" w:rsidRPr="62A85A05">
        <w:t xml:space="preserve">PSHE </w:t>
      </w:r>
      <w:r w:rsidR="00D5780D" w:rsidRPr="62A85A05">
        <w:t xml:space="preserve">policy </w:t>
      </w:r>
      <w:r w:rsidR="0050085B" w:rsidRPr="62A85A05">
        <w:t xml:space="preserve">is </w:t>
      </w:r>
      <w:r w:rsidR="00D5780D" w:rsidRPr="62A85A05">
        <w:t xml:space="preserve">available to </w:t>
      </w:r>
      <w:r w:rsidR="00971F74" w:rsidRPr="62A85A05">
        <w:t>anyone</w:t>
      </w:r>
      <w:r w:rsidR="00D5780D" w:rsidRPr="62A85A05">
        <w:t xml:space="preserve"> on request</w:t>
      </w:r>
      <w:r w:rsidR="003D3FD1" w:rsidRPr="62A85A05">
        <w:t xml:space="preserve"> an</w:t>
      </w:r>
      <w:r w:rsidR="00D4544F" w:rsidRPr="62A85A05">
        <w:t>d</w:t>
      </w:r>
      <w:r w:rsidR="003D3FD1" w:rsidRPr="62A85A05">
        <w:t xml:space="preserve"> </w:t>
      </w:r>
      <w:r w:rsidR="00603CD8" w:rsidRPr="62A85A05">
        <w:t xml:space="preserve">is </w:t>
      </w:r>
      <w:r w:rsidR="003D3FD1" w:rsidRPr="62A85A05">
        <w:t>also available on the school website</w:t>
      </w:r>
      <w:r w:rsidR="00D5780D" w:rsidRPr="62A85A05">
        <w:t>.</w:t>
      </w:r>
      <w:r w:rsidR="00971F74" w:rsidRPr="62A85A05">
        <w:t xml:space="preserve"> </w:t>
      </w:r>
      <w:r w:rsidR="00D5780D" w:rsidRPr="62A85A05">
        <w:t xml:space="preserve">It is </w:t>
      </w:r>
      <w:r w:rsidR="0050085B" w:rsidRPr="62A85A05">
        <w:t>our</w:t>
      </w:r>
      <w:r w:rsidR="00D5780D" w:rsidRPr="62A85A05">
        <w:t xml:space="preserve"> school governors’ responsibility to ensure that the policy is developed and implemente</w:t>
      </w:r>
      <w:r w:rsidR="003D3FD1" w:rsidRPr="62A85A05">
        <w:t>d effectively.</w:t>
      </w:r>
      <w:r w:rsidR="00603CD8" w:rsidRPr="62A85A05">
        <w:t xml:space="preserve"> </w:t>
      </w:r>
      <w:r w:rsidR="35ED9E19" w:rsidRPr="009362E5">
        <w:t>Parent consultation</w:t>
      </w:r>
      <w:r w:rsidR="323D5749" w:rsidRPr="009362E5">
        <w:t xml:space="preserve"> in </w:t>
      </w:r>
      <w:r w:rsidR="3CD035FE" w:rsidRPr="009362E5">
        <w:t>2026 indicated to governors</w:t>
      </w:r>
      <w:r w:rsidR="35ED9E19" w:rsidRPr="009362E5">
        <w:t xml:space="preserve"> that </w:t>
      </w:r>
      <w:r w:rsidR="2E96A439" w:rsidRPr="009362E5">
        <w:t>parents</w:t>
      </w:r>
      <w:r w:rsidR="35ED9E19" w:rsidRPr="009362E5">
        <w:t xml:space="preserve"> would </w:t>
      </w:r>
      <w:r w:rsidR="0EF7E8A4" w:rsidRPr="009362E5">
        <w:t>prefer</w:t>
      </w:r>
      <w:r w:rsidR="35ED9E19" w:rsidRPr="009362E5">
        <w:t xml:space="preserve"> for our pupils not to be </w:t>
      </w:r>
      <w:r w:rsidR="5583DADA" w:rsidRPr="009362E5">
        <w:t>taught</w:t>
      </w:r>
      <w:r w:rsidR="35ED9E19" w:rsidRPr="009362E5">
        <w:t xml:space="preserve"> </w:t>
      </w:r>
      <w:r w:rsidR="043A30DF" w:rsidRPr="009362E5">
        <w:t>any sex education outside that covered by statutory Health Education</w:t>
      </w:r>
      <w:r w:rsidR="009362E5">
        <w:t xml:space="preserve"> covered by the science curriculum</w:t>
      </w:r>
      <w:r w:rsidR="0178F6CF" w:rsidRPr="009362E5">
        <w:t>.</w:t>
      </w:r>
      <w:r w:rsidR="009362E5">
        <w:t xml:space="preserve"> </w:t>
      </w:r>
      <w:r w:rsidR="009362E5" w:rsidRPr="009362E5">
        <w:rPr>
          <w:b/>
        </w:rPr>
        <w:t>Parents therefore do not have the right to withdraw children from this area of the RSE curriculum.</w:t>
      </w:r>
      <w:r w:rsidR="4F2A9E19" w:rsidRPr="009362E5">
        <w:rPr>
          <w:b/>
        </w:rPr>
        <w:t xml:space="preserve"> </w:t>
      </w:r>
    </w:p>
    <w:p w14:paraId="736517F2" w14:textId="1E0F392C" w:rsidR="00A72692" w:rsidRPr="00A72692" w:rsidRDefault="00A72692" w:rsidP="00A72692">
      <w:pPr>
        <w:spacing w:line="240" w:lineRule="auto"/>
        <w:rPr>
          <w:rFonts w:cstheme="minorHAnsi"/>
        </w:rPr>
      </w:pPr>
      <w:r w:rsidRPr="00A72692">
        <w:rPr>
          <w:rFonts w:cstheme="minorHAnsi"/>
        </w:rPr>
        <w:t xml:space="preserve">We define Relationships Education </w:t>
      </w:r>
      <w:r>
        <w:rPr>
          <w:rFonts w:cstheme="minorHAnsi"/>
        </w:rPr>
        <w:t xml:space="preserve">as learning </w:t>
      </w:r>
      <w:r w:rsidRPr="00A72692">
        <w:rPr>
          <w:rFonts w:cstheme="minorHAnsi"/>
        </w:rPr>
        <w:t xml:space="preserve">how to form and sustain positive relationships but will also help children identify risks and harms. Relationships education may therefore include topics related to preventing sexual abuse, for example, or avoiding sharing inappropriate material online. This can be done without describing the detail of any sexual activity involved. </w:t>
      </w:r>
    </w:p>
    <w:p w14:paraId="60C557F5" w14:textId="08549155" w:rsidR="00A72692" w:rsidRPr="00A72692" w:rsidRDefault="00A72692" w:rsidP="002620BA">
      <w:pPr>
        <w:spacing w:line="240" w:lineRule="auto"/>
        <w:rPr>
          <w:rFonts w:cstheme="minorHAnsi"/>
        </w:rPr>
      </w:pPr>
    </w:p>
    <w:p w14:paraId="6D91285B" w14:textId="77777777" w:rsidR="00707EBA" w:rsidRDefault="00707EBA" w:rsidP="00D4544F">
      <w:pPr>
        <w:spacing w:line="240" w:lineRule="auto"/>
        <w:rPr>
          <w:rFonts w:cstheme="minorHAnsi"/>
          <w:b/>
          <w:sz w:val="28"/>
          <w:szCs w:val="28"/>
        </w:rPr>
      </w:pPr>
    </w:p>
    <w:p w14:paraId="74D41BF1" w14:textId="743342A8" w:rsidR="002F17FD" w:rsidRPr="00822732" w:rsidRDefault="00603CD8" w:rsidP="00D4544F">
      <w:pPr>
        <w:spacing w:line="240" w:lineRule="auto"/>
        <w:rPr>
          <w:rFonts w:cstheme="minorHAnsi"/>
          <w:b/>
          <w:sz w:val="28"/>
          <w:szCs w:val="28"/>
        </w:rPr>
      </w:pPr>
      <w:r w:rsidRPr="00822732">
        <w:rPr>
          <w:rFonts w:cstheme="minorHAnsi"/>
          <w:b/>
          <w:sz w:val="28"/>
          <w:szCs w:val="28"/>
        </w:rPr>
        <w:t>Parental withdraw from sex education</w:t>
      </w:r>
    </w:p>
    <w:p w14:paraId="47FAD062" w14:textId="7FBF521F" w:rsidR="00A95DC2" w:rsidRPr="0050703C" w:rsidRDefault="00A95DC2" w:rsidP="6C8B4DBC">
      <w:pPr>
        <w:pStyle w:val="Default"/>
        <w:rPr>
          <w:rFonts w:cstheme="minorBidi"/>
          <w:sz w:val="22"/>
          <w:szCs w:val="22"/>
        </w:rPr>
      </w:pPr>
      <w:r w:rsidRPr="6C8B4DBC">
        <w:rPr>
          <w:rFonts w:asciiTheme="minorHAnsi" w:hAnsiTheme="minorHAnsi" w:cstheme="minorBidi"/>
          <w:sz w:val="22"/>
          <w:szCs w:val="22"/>
        </w:rPr>
        <w:t xml:space="preserve">Parents </w:t>
      </w:r>
      <w:r w:rsidRPr="6C8B4DBC">
        <w:rPr>
          <w:rFonts w:cstheme="minorBidi"/>
          <w:sz w:val="22"/>
          <w:szCs w:val="22"/>
        </w:rPr>
        <w:t xml:space="preserve">and carers </w:t>
      </w:r>
      <w:r w:rsidRPr="6C8B4DBC">
        <w:rPr>
          <w:rFonts w:asciiTheme="minorHAnsi" w:hAnsiTheme="minorHAnsi" w:cstheme="minorBidi"/>
          <w:sz w:val="22"/>
          <w:szCs w:val="22"/>
        </w:rPr>
        <w:t>have the right to request that their child be withdrawn from some or all of sex education</w:t>
      </w:r>
      <w:r w:rsidR="00F67D52" w:rsidRPr="6C8B4DBC">
        <w:rPr>
          <w:rFonts w:asciiTheme="minorHAnsi" w:hAnsiTheme="minorHAnsi" w:cstheme="minorBidi"/>
          <w:sz w:val="22"/>
          <w:szCs w:val="22"/>
        </w:rPr>
        <w:t xml:space="preserve"> outside of that taught within and as part of the Science curriculum</w:t>
      </w:r>
      <w:r w:rsidRPr="6C8B4DBC">
        <w:rPr>
          <w:rFonts w:cstheme="minorBidi"/>
          <w:sz w:val="22"/>
          <w:szCs w:val="22"/>
        </w:rPr>
        <w:t xml:space="preserve">. </w:t>
      </w:r>
      <w:r w:rsidRPr="6C8B4DBC">
        <w:rPr>
          <w:rFonts w:cstheme="minorBidi"/>
          <w:b/>
          <w:bCs/>
          <w:sz w:val="22"/>
          <w:szCs w:val="22"/>
        </w:rPr>
        <w:t xml:space="preserve">They cannot withdraw from any </w:t>
      </w:r>
      <w:r w:rsidR="00EA2685" w:rsidRPr="6C8B4DBC">
        <w:rPr>
          <w:rFonts w:cstheme="minorBidi"/>
          <w:b/>
          <w:bCs/>
          <w:sz w:val="22"/>
          <w:szCs w:val="22"/>
        </w:rPr>
        <w:t xml:space="preserve">Relationships or </w:t>
      </w:r>
      <w:r w:rsidRPr="6C8B4DBC">
        <w:rPr>
          <w:rFonts w:cstheme="minorBidi"/>
          <w:b/>
          <w:bCs/>
          <w:sz w:val="22"/>
          <w:szCs w:val="22"/>
        </w:rPr>
        <w:t xml:space="preserve">Health Education </w:t>
      </w:r>
      <w:r w:rsidR="55FF1737" w:rsidRPr="6C8B4DBC">
        <w:rPr>
          <w:rFonts w:cstheme="minorBidi"/>
          <w:b/>
          <w:bCs/>
          <w:sz w:val="22"/>
          <w:szCs w:val="22"/>
        </w:rPr>
        <w:t>lessons,</w:t>
      </w:r>
      <w:r w:rsidR="00F67D52" w:rsidRPr="6C8B4DBC">
        <w:rPr>
          <w:rFonts w:cstheme="minorBidi"/>
          <w:sz w:val="22"/>
          <w:szCs w:val="22"/>
        </w:rPr>
        <w:t xml:space="preserve"> and this includes lessons about puberty. </w:t>
      </w:r>
      <w:r w:rsidR="003B019B" w:rsidRPr="6C8B4DBC">
        <w:rPr>
          <w:rFonts w:cstheme="minorBidi"/>
          <w:sz w:val="22"/>
          <w:szCs w:val="22"/>
        </w:rPr>
        <w:t>(</w:t>
      </w:r>
      <w:r w:rsidR="003B019B" w:rsidRPr="6C8B4DBC">
        <w:rPr>
          <w:rFonts w:asciiTheme="minorHAnsi" w:hAnsiTheme="minorHAnsi" w:cstheme="minorBidi"/>
          <w:sz w:val="22"/>
          <w:szCs w:val="22"/>
        </w:rPr>
        <w:t xml:space="preserve">Section </w:t>
      </w:r>
      <w:r w:rsidR="00971F74" w:rsidRPr="6C8B4DBC">
        <w:rPr>
          <w:rFonts w:asciiTheme="minorHAnsi" w:hAnsiTheme="minorHAnsi" w:cstheme="minorBidi"/>
          <w:sz w:val="22"/>
          <w:szCs w:val="22"/>
        </w:rPr>
        <w:t>21</w:t>
      </w:r>
      <w:r w:rsidR="003B019B" w:rsidRPr="6C8B4DBC">
        <w:rPr>
          <w:rFonts w:asciiTheme="minorHAnsi" w:hAnsiTheme="minorHAnsi" w:cstheme="minorBidi"/>
          <w:sz w:val="22"/>
          <w:szCs w:val="22"/>
        </w:rPr>
        <w:t>, DfE, 20</w:t>
      </w:r>
      <w:r w:rsidR="00971F74" w:rsidRPr="6C8B4DBC">
        <w:rPr>
          <w:rFonts w:asciiTheme="minorHAnsi" w:hAnsiTheme="minorHAnsi" w:cstheme="minorBidi"/>
          <w:sz w:val="22"/>
          <w:szCs w:val="22"/>
        </w:rPr>
        <w:t>25</w:t>
      </w:r>
      <w:r w:rsidR="003B019B" w:rsidRPr="6C8B4DBC">
        <w:rPr>
          <w:rFonts w:asciiTheme="minorHAnsi" w:hAnsiTheme="minorHAnsi" w:cstheme="minorBidi"/>
          <w:sz w:val="22"/>
          <w:szCs w:val="22"/>
        </w:rPr>
        <w:t xml:space="preserve">, </w:t>
      </w:r>
      <w:r w:rsidR="003B019B" w:rsidRPr="6C8B4DBC">
        <w:rPr>
          <w:rFonts w:asciiTheme="minorHAnsi" w:hAnsiTheme="minorHAnsi" w:cstheme="minorBidi"/>
          <w:color w:val="auto"/>
          <w:sz w:val="22"/>
          <w:szCs w:val="22"/>
        </w:rPr>
        <w:t>Relationships Education, Relationships and Sex Education (RSE) and Health Educatio</w:t>
      </w:r>
      <w:r w:rsidR="003B019B" w:rsidRPr="6C8B4DBC">
        <w:rPr>
          <w:rFonts w:asciiTheme="minorHAnsi" w:hAnsiTheme="minorHAnsi" w:cstheme="minorBidi"/>
          <w:sz w:val="22"/>
          <w:szCs w:val="22"/>
        </w:rPr>
        <w:t xml:space="preserve">n). </w:t>
      </w:r>
      <w:r w:rsidR="00F67D52" w:rsidRPr="6C8B4DBC">
        <w:rPr>
          <w:rFonts w:cstheme="minorBidi"/>
          <w:b/>
          <w:bCs/>
          <w:sz w:val="22"/>
          <w:szCs w:val="22"/>
        </w:rPr>
        <w:t xml:space="preserve">Children learning correct terminology for body parts is </w:t>
      </w:r>
      <w:r w:rsidR="00971F74" w:rsidRPr="6C8B4DBC">
        <w:rPr>
          <w:rFonts w:cstheme="minorBidi"/>
          <w:b/>
          <w:bCs/>
          <w:sz w:val="22"/>
          <w:szCs w:val="22"/>
        </w:rPr>
        <w:t>also a statutory requirement as set out in Section 40 of the statutory guidance</w:t>
      </w:r>
      <w:r w:rsidR="0050703C" w:rsidRPr="6C8B4DBC">
        <w:rPr>
          <w:rFonts w:cstheme="minorBidi"/>
          <w:b/>
          <w:bCs/>
          <w:sz w:val="22"/>
          <w:szCs w:val="22"/>
        </w:rPr>
        <w:t xml:space="preserve"> for Health Education</w:t>
      </w:r>
      <w:r w:rsidR="00E51750" w:rsidRPr="6C8B4DBC">
        <w:rPr>
          <w:rFonts w:cstheme="minorBidi"/>
          <w:b/>
          <w:bCs/>
          <w:sz w:val="22"/>
          <w:szCs w:val="22"/>
        </w:rPr>
        <w:t xml:space="preserve"> (DfE, 2025)</w:t>
      </w:r>
      <w:r w:rsidR="00971F74" w:rsidRPr="6C8B4DBC">
        <w:rPr>
          <w:rFonts w:cstheme="minorBidi"/>
          <w:b/>
          <w:bCs/>
          <w:sz w:val="22"/>
          <w:szCs w:val="22"/>
        </w:rPr>
        <w:t>.</w:t>
      </w:r>
      <w:r w:rsidR="00971F74" w:rsidRPr="6C8B4DBC">
        <w:rPr>
          <w:rFonts w:cstheme="minorBidi"/>
          <w:sz w:val="22"/>
          <w:szCs w:val="22"/>
        </w:rPr>
        <w:t xml:space="preserve"> </w:t>
      </w:r>
      <w:r w:rsidR="00775B56" w:rsidRPr="6C8B4DBC">
        <w:rPr>
          <w:rFonts w:cstheme="minorBidi"/>
          <w:sz w:val="22"/>
          <w:szCs w:val="22"/>
        </w:rPr>
        <w:t xml:space="preserve">Body terminology is introduced in </w:t>
      </w:r>
      <w:r w:rsidR="78FAC050" w:rsidRPr="6C8B4DBC">
        <w:rPr>
          <w:rFonts w:cstheme="minorBidi"/>
          <w:sz w:val="22"/>
          <w:szCs w:val="22"/>
        </w:rPr>
        <w:t xml:space="preserve">KS1 </w:t>
      </w:r>
      <w:r w:rsidR="00775B56" w:rsidRPr="6C8B4DBC">
        <w:rPr>
          <w:rFonts w:cstheme="minorBidi"/>
          <w:sz w:val="22"/>
          <w:szCs w:val="22"/>
        </w:rPr>
        <w:t xml:space="preserve">and reinforced in Years </w:t>
      </w:r>
      <w:r w:rsidR="4CFADF6D" w:rsidRPr="6C8B4DBC">
        <w:rPr>
          <w:rFonts w:cstheme="minorBidi"/>
          <w:sz w:val="22"/>
          <w:szCs w:val="22"/>
        </w:rPr>
        <w:t>4,5,6 through</w:t>
      </w:r>
      <w:r w:rsidR="009362E5" w:rsidRPr="6C8B4DBC">
        <w:rPr>
          <w:rFonts w:cstheme="minorBidi"/>
          <w:sz w:val="22"/>
          <w:szCs w:val="22"/>
        </w:rPr>
        <w:t>out various</w:t>
      </w:r>
      <w:r w:rsidR="4CFADF6D" w:rsidRPr="6C8B4DBC">
        <w:rPr>
          <w:rFonts w:cstheme="minorBidi"/>
          <w:sz w:val="22"/>
          <w:szCs w:val="22"/>
        </w:rPr>
        <w:t xml:space="preserve"> PSHE</w:t>
      </w:r>
      <w:r w:rsidR="009362E5" w:rsidRPr="6C8B4DBC">
        <w:rPr>
          <w:rFonts w:cstheme="minorBidi"/>
          <w:sz w:val="22"/>
          <w:szCs w:val="22"/>
        </w:rPr>
        <w:t xml:space="preserve"> and </w:t>
      </w:r>
      <w:r w:rsidR="6FCE11A2" w:rsidRPr="6C8B4DBC">
        <w:rPr>
          <w:rFonts w:cstheme="minorBidi"/>
          <w:sz w:val="22"/>
          <w:szCs w:val="22"/>
        </w:rPr>
        <w:t>S</w:t>
      </w:r>
      <w:r w:rsidR="009362E5" w:rsidRPr="6C8B4DBC">
        <w:rPr>
          <w:rFonts w:cstheme="minorBidi"/>
          <w:sz w:val="22"/>
          <w:szCs w:val="22"/>
        </w:rPr>
        <w:t>cience</w:t>
      </w:r>
      <w:r w:rsidR="4CFADF6D" w:rsidRPr="6C8B4DBC">
        <w:rPr>
          <w:rFonts w:cstheme="minorBidi"/>
          <w:sz w:val="22"/>
          <w:szCs w:val="22"/>
        </w:rPr>
        <w:t xml:space="preserve"> topics</w:t>
      </w:r>
      <w:r w:rsidR="00775B56" w:rsidRPr="6C8B4DBC">
        <w:rPr>
          <w:rFonts w:cstheme="minorBidi"/>
          <w:sz w:val="22"/>
          <w:szCs w:val="22"/>
        </w:rPr>
        <w:t xml:space="preserve">. </w:t>
      </w:r>
      <w:r w:rsidR="40A6ADE6" w:rsidRPr="6C8B4DBC">
        <w:rPr>
          <w:rFonts w:cstheme="minorBidi"/>
          <w:sz w:val="22"/>
          <w:szCs w:val="22"/>
        </w:rPr>
        <w:t xml:space="preserve"> </w:t>
      </w:r>
      <w:r w:rsidR="00971F74" w:rsidRPr="6C8B4DBC">
        <w:rPr>
          <w:rFonts w:cstheme="minorBidi"/>
          <w:sz w:val="22"/>
          <w:szCs w:val="22"/>
        </w:rPr>
        <w:t xml:space="preserve">This is not </w:t>
      </w:r>
      <w:r w:rsidR="00F67D52" w:rsidRPr="6C8B4DBC">
        <w:rPr>
          <w:rFonts w:cstheme="minorBidi"/>
          <w:sz w:val="22"/>
          <w:szCs w:val="22"/>
        </w:rPr>
        <w:t>consider</w:t>
      </w:r>
      <w:r w:rsidR="00971F74" w:rsidRPr="6C8B4DBC">
        <w:rPr>
          <w:rFonts w:cstheme="minorBidi"/>
          <w:sz w:val="22"/>
          <w:szCs w:val="22"/>
        </w:rPr>
        <w:t>ed</w:t>
      </w:r>
      <w:r w:rsidR="00F67D52" w:rsidRPr="6C8B4DBC">
        <w:rPr>
          <w:rFonts w:cstheme="minorBidi"/>
          <w:sz w:val="22"/>
          <w:szCs w:val="22"/>
        </w:rPr>
        <w:t xml:space="preserve"> to be sex education from which parents</w:t>
      </w:r>
      <w:r w:rsidR="00971F74" w:rsidRPr="6C8B4DBC">
        <w:rPr>
          <w:rFonts w:cstheme="minorBidi"/>
          <w:sz w:val="22"/>
          <w:szCs w:val="22"/>
        </w:rPr>
        <w:t xml:space="preserve"> can withdraw</w:t>
      </w:r>
      <w:r w:rsidR="00F67D52" w:rsidRPr="6C8B4DBC">
        <w:rPr>
          <w:rFonts w:cstheme="minorBidi"/>
          <w:sz w:val="22"/>
          <w:szCs w:val="22"/>
        </w:rPr>
        <w:t>.</w:t>
      </w:r>
    </w:p>
    <w:p w14:paraId="1D8B8BCE" w14:textId="2F5B033C" w:rsidR="00A95DC2" w:rsidRPr="0050703C" w:rsidRDefault="5F131469" w:rsidP="6C8B4DBC">
      <w:pPr>
        <w:pStyle w:val="Default"/>
        <w:rPr>
          <w:sz w:val="22"/>
          <w:szCs w:val="22"/>
        </w:rPr>
      </w:pPr>
      <w:r w:rsidRPr="6C8B4DBC">
        <w:rPr>
          <w:rFonts w:cstheme="minorBidi"/>
          <w:sz w:val="22"/>
          <w:szCs w:val="22"/>
        </w:rPr>
        <w:t>T</w:t>
      </w:r>
      <w:r w:rsidR="026B5F8E" w:rsidRPr="6C8B4DBC">
        <w:rPr>
          <w:sz w:val="22"/>
          <w:szCs w:val="22"/>
        </w:rPr>
        <w:t>he school delivers only the statutory elements of Relationships</w:t>
      </w:r>
      <w:r w:rsidR="7016F3CC" w:rsidRPr="6C8B4DBC">
        <w:rPr>
          <w:sz w:val="22"/>
          <w:szCs w:val="22"/>
        </w:rPr>
        <w:t xml:space="preserve"> and Sex</w:t>
      </w:r>
      <w:r w:rsidR="026B5F8E" w:rsidRPr="6C8B4DBC">
        <w:rPr>
          <w:sz w:val="22"/>
          <w:szCs w:val="22"/>
        </w:rPr>
        <w:t xml:space="preserve"> Education</w:t>
      </w:r>
      <w:r w:rsidR="63346E8F" w:rsidRPr="6C8B4DBC">
        <w:rPr>
          <w:sz w:val="22"/>
          <w:szCs w:val="22"/>
        </w:rPr>
        <w:t xml:space="preserve"> (RSE)</w:t>
      </w:r>
      <w:r w:rsidR="026B5F8E" w:rsidRPr="6C8B4DBC">
        <w:rPr>
          <w:sz w:val="22"/>
          <w:szCs w:val="22"/>
        </w:rPr>
        <w:t>, Health Education and National Curriculum Science. In line with statutory guidance, parents/carers do not have the right to withdraw their child from these areas of the curriculum.</w:t>
      </w:r>
    </w:p>
    <w:p w14:paraId="76D9FC17" w14:textId="16B5D17A" w:rsidR="00A95DC2" w:rsidRPr="0050703C" w:rsidRDefault="026B5F8E" w:rsidP="6C8B4DBC">
      <w:r w:rsidRPr="6C8B4DBC">
        <w:t>Where parents/carers have questions or concerns about the content of the PSHE curriculum, the school will work with them to explain the nature and purpose of the curriculum and how it supports pupils' personal development, wellbeing and safeguarding. The school will provide information about the content taught and respond to any queries in a timely and supportive manner.</w:t>
      </w:r>
    </w:p>
    <w:p w14:paraId="09E1EB4E" w14:textId="2DB52BFF" w:rsidR="00A95DC2" w:rsidRPr="0050703C" w:rsidRDefault="00A95DC2" w:rsidP="73F4B6E5">
      <w:pPr>
        <w:pStyle w:val="Default"/>
        <w:rPr>
          <w:rFonts w:cstheme="minorBidi"/>
          <w:sz w:val="22"/>
          <w:szCs w:val="22"/>
        </w:rPr>
      </w:pPr>
    </w:p>
    <w:p w14:paraId="2A2C5EF2" w14:textId="3A51F2BF" w:rsidR="00A95DC2" w:rsidRPr="0050703C" w:rsidRDefault="00EA2685" w:rsidP="73F4B6E5">
      <w:pPr>
        <w:pStyle w:val="Default"/>
        <w:rPr>
          <w:rFonts w:asciiTheme="minorHAnsi" w:hAnsiTheme="minorHAnsi" w:cstheme="minorBidi"/>
          <w:sz w:val="22"/>
          <w:szCs w:val="22"/>
        </w:rPr>
      </w:pPr>
      <w:r w:rsidRPr="6C8B4DBC">
        <w:rPr>
          <w:rFonts w:cstheme="minorBidi"/>
          <w:sz w:val="22"/>
          <w:szCs w:val="22"/>
        </w:rPr>
        <w:t xml:space="preserve"> </w:t>
      </w:r>
    </w:p>
    <w:p w14:paraId="26ECD4A3" w14:textId="1BBA0EB1" w:rsidR="0050703C" w:rsidRPr="0050703C" w:rsidRDefault="0050703C" w:rsidP="73F4B6E5">
      <w:pPr>
        <w:pStyle w:val="Default"/>
        <w:rPr>
          <w:rFonts w:cstheme="minorBidi"/>
          <w:sz w:val="22"/>
          <w:szCs w:val="22"/>
          <w:highlight w:val="yellow"/>
        </w:rPr>
      </w:pPr>
    </w:p>
    <w:p w14:paraId="56B68E67" w14:textId="66A63A91" w:rsidR="00EA2685" w:rsidRPr="00EA2685" w:rsidRDefault="00EA2685" w:rsidP="003904D3">
      <w:pPr>
        <w:pStyle w:val="Default"/>
        <w:rPr>
          <w:rFonts w:asciiTheme="minorHAnsi" w:hAnsiTheme="minorHAnsi" w:cstheme="minorHAnsi"/>
          <w:sz w:val="22"/>
          <w:szCs w:val="22"/>
        </w:rPr>
      </w:pPr>
    </w:p>
    <w:p w14:paraId="37DA7D5F" w14:textId="55B14DE3" w:rsidR="00A95DC2" w:rsidRPr="0050703C" w:rsidRDefault="0050703C" w:rsidP="00A95DC2">
      <w:pPr>
        <w:autoSpaceDE w:val="0"/>
        <w:autoSpaceDN w:val="0"/>
        <w:adjustRightInd w:val="0"/>
        <w:spacing w:after="0" w:line="240" w:lineRule="auto"/>
        <w:rPr>
          <w:rFonts w:cstheme="minorHAnsi"/>
          <w:b/>
          <w:bCs/>
          <w:color w:val="000000"/>
          <w:sz w:val="28"/>
          <w:szCs w:val="28"/>
        </w:rPr>
      </w:pPr>
      <w:r w:rsidRPr="0050703C">
        <w:rPr>
          <w:rFonts w:cstheme="minorHAnsi"/>
          <w:b/>
          <w:bCs/>
          <w:color w:val="000000"/>
          <w:sz w:val="28"/>
          <w:szCs w:val="28"/>
        </w:rPr>
        <w:t>Transparency with parents/ carers about the PSHE curriculum and resources</w:t>
      </w:r>
    </w:p>
    <w:p w14:paraId="23A40A11" w14:textId="48E66DEF" w:rsidR="00E102F7" w:rsidRPr="0050703C" w:rsidRDefault="00616717" w:rsidP="00A95DC2">
      <w:pPr>
        <w:autoSpaceDE w:val="0"/>
        <w:autoSpaceDN w:val="0"/>
        <w:adjustRightInd w:val="0"/>
        <w:spacing w:after="0" w:line="240" w:lineRule="auto"/>
        <w:rPr>
          <w:rFonts w:cs="FuturaBT-Light"/>
          <w:color w:val="000000" w:themeColor="text1"/>
        </w:rPr>
      </w:pPr>
      <w:r w:rsidRPr="62A85A05">
        <w:rPr>
          <w:rFonts w:cs="FuturaBT-Light"/>
          <w:color w:val="000000" w:themeColor="text1"/>
        </w:rPr>
        <w:t xml:space="preserve">Parents and carers have the right to see </w:t>
      </w:r>
      <w:r w:rsidR="0050703C" w:rsidRPr="62A85A05">
        <w:rPr>
          <w:rFonts w:cs="FuturaBT-Light"/>
          <w:color w:val="000000" w:themeColor="text1"/>
        </w:rPr>
        <w:t xml:space="preserve">a representative </w:t>
      </w:r>
      <w:r w:rsidRPr="62A85A05">
        <w:rPr>
          <w:rFonts w:cs="FuturaBT-Light"/>
          <w:color w:val="000000" w:themeColor="text1"/>
        </w:rPr>
        <w:t xml:space="preserve">sample </w:t>
      </w:r>
      <w:r w:rsidR="0050703C" w:rsidRPr="62A85A05">
        <w:rPr>
          <w:rFonts w:cs="FuturaBT-Light"/>
          <w:color w:val="000000" w:themeColor="text1"/>
        </w:rPr>
        <w:t xml:space="preserve">of </w:t>
      </w:r>
      <w:r w:rsidRPr="62A85A05">
        <w:rPr>
          <w:rFonts w:cs="FuturaBT-Light"/>
          <w:color w:val="000000" w:themeColor="text1"/>
        </w:rPr>
        <w:t xml:space="preserve">materials used within the teaching of </w:t>
      </w:r>
      <w:r w:rsidR="00FA266E" w:rsidRPr="62A85A05">
        <w:rPr>
          <w:rFonts w:cs="FuturaBT-Light"/>
          <w:color w:val="000000" w:themeColor="text1"/>
        </w:rPr>
        <w:t>R</w:t>
      </w:r>
      <w:r w:rsidRPr="62A85A05">
        <w:rPr>
          <w:rFonts w:cs="FuturaBT-Light"/>
          <w:color w:val="000000" w:themeColor="text1"/>
        </w:rPr>
        <w:t xml:space="preserve">SHE and can do so by prior appointment with a member of staff, or at any open evening the school chooses to hold about this curriculum area. As many PSHE materials are copyrighted the school is not permitted to put teaching materials on </w:t>
      </w:r>
      <w:r w:rsidR="00E102F7" w:rsidRPr="62A85A05">
        <w:rPr>
          <w:rFonts w:cs="FuturaBT-Light"/>
          <w:color w:val="000000" w:themeColor="text1"/>
        </w:rPr>
        <w:t>any</w:t>
      </w:r>
      <w:r w:rsidRPr="62A85A05">
        <w:rPr>
          <w:rFonts w:cs="FuturaBT-Light"/>
          <w:color w:val="000000" w:themeColor="text1"/>
        </w:rPr>
        <w:t xml:space="preserve"> public facing website</w:t>
      </w:r>
      <w:r w:rsidR="00E102F7" w:rsidRPr="62A85A05">
        <w:rPr>
          <w:rFonts w:cs="FuturaBT-Light"/>
          <w:color w:val="000000" w:themeColor="text1"/>
        </w:rPr>
        <w:t xml:space="preserve"> or social media</w:t>
      </w:r>
      <w:r w:rsidR="0050703C" w:rsidRPr="62A85A05">
        <w:rPr>
          <w:rFonts w:cs="FuturaBT-Light"/>
          <w:color w:val="000000" w:themeColor="text1"/>
        </w:rPr>
        <w:t>. On request any parent/carer can request to see all materials their child will be taught as part of Relationships, Health and Sex Education.</w:t>
      </w:r>
    </w:p>
    <w:p w14:paraId="59F4F42D" w14:textId="57D72BCC" w:rsidR="00616717" w:rsidRDefault="00616717" w:rsidP="46D0DD47">
      <w:pPr>
        <w:autoSpaceDE w:val="0"/>
        <w:autoSpaceDN w:val="0"/>
        <w:adjustRightInd w:val="0"/>
        <w:spacing w:after="0" w:line="240" w:lineRule="auto"/>
        <w:rPr>
          <w:rFonts w:cs="FuturaBT-Light"/>
          <w:color w:val="000000" w:themeColor="text1"/>
        </w:rPr>
      </w:pPr>
    </w:p>
    <w:p w14:paraId="0B4837D7" w14:textId="2617583A" w:rsidR="5130E456" w:rsidRDefault="5130E456" w:rsidP="46D0DD47">
      <w:pPr>
        <w:spacing w:after="0" w:line="240" w:lineRule="auto"/>
        <w:rPr>
          <w:rFonts w:cs="FuturaBT-Light"/>
          <w:color w:val="000000" w:themeColor="text1"/>
        </w:rPr>
      </w:pPr>
      <w:r w:rsidRPr="46D0DD47">
        <w:rPr>
          <w:rFonts w:cs="FuturaBT-Light"/>
          <w:color w:val="000000" w:themeColor="text1"/>
        </w:rPr>
        <w:t xml:space="preserve">If the school receives a written request from a </w:t>
      </w:r>
      <w:r w:rsidR="67741228" w:rsidRPr="46D0DD47">
        <w:rPr>
          <w:rFonts w:cs="FuturaBT-Light"/>
          <w:color w:val="000000" w:themeColor="text1"/>
        </w:rPr>
        <w:t>parent/ carer</w:t>
      </w:r>
      <w:r w:rsidR="0D977487" w:rsidRPr="46D0DD47">
        <w:rPr>
          <w:rFonts w:cs="FuturaBT-Light"/>
          <w:color w:val="000000" w:themeColor="text1"/>
        </w:rPr>
        <w:t>,</w:t>
      </w:r>
      <w:r w:rsidR="67741228" w:rsidRPr="46D0DD47">
        <w:rPr>
          <w:rFonts w:cs="FuturaBT-Light"/>
          <w:color w:val="000000" w:themeColor="text1"/>
        </w:rPr>
        <w:t xml:space="preserve"> from within our school community</w:t>
      </w:r>
      <w:r w:rsidR="31D4AFD4" w:rsidRPr="46D0DD47">
        <w:rPr>
          <w:rFonts w:cs="FuturaBT-Light"/>
          <w:color w:val="000000" w:themeColor="text1"/>
        </w:rPr>
        <w:t>,</w:t>
      </w:r>
      <w:r w:rsidRPr="46D0DD47">
        <w:rPr>
          <w:rFonts w:cs="FuturaBT-Light"/>
          <w:color w:val="000000" w:themeColor="text1"/>
        </w:rPr>
        <w:t xml:space="preserve"> to </w:t>
      </w:r>
      <w:r w:rsidR="4AD699F4" w:rsidRPr="46D0DD47">
        <w:rPr>
          <w:rFonts w:cs="FuturaBT-Light"/>
          <w:color w:val="000000" w:themeColor="text1"/>
        </w:rPr>
        <w:t xml:space="preserve">view </w:t>
      </w:r>
      <w:r w:rsidR="29C53C47" w:rsidRPr="46D0DD47">
        <w:rPr>
          <w:rFonts w:cs="FuturaBT-Light"/>
          <w:color w:val="000000" w:themeColor="text1"/>
        </w:rPr>
        <w:t>the curriculum</w:t>
      </w:r>
      <w:r w:rsidRPr="46D0DD47">
        <w:rPr>
          <w:rFonts w:cs="FuturaBT-Light"/>
          <w:color w:val="000000" w:themeColor="text1"/>
        </w:rPr>
        <w:t xml:space="preserve"> materials used in </w:t>
      </w:r>
      <w:r w:rsidR="55F6913F" w:rsidRPr="46D0DD47">
        <w:rPr>
          <w:rFonts w:cs="FuturaBT-Light"/>
          <w:color w:val="000000" w:themeColor="text1"/>
        </w:rPr>
        <w:t>RSHE then</w:t>
      </w:r>
      <w:r w:rsidR="5D03527E" w:rsidRPr="46D0DD47">
        <w:rPr>
          <w:rFonts w:cs="FuturaBT-Light"/>
          <w:color w:val="000000" w:themeColor="text1"/>
        </w:rPr>
        <w:t xml:space="preserve"> </w:t>
      </w:r>
      <w:r w:rsidR="0DDD7030" w:rsidRPr="46D0DD47">
        <w:rPr>
          <w:rFonts w:cs="FuturaBT-Light"/>
          <w:color w:val="000000" w:themeColor="text1"/>
        </w:rPr>
        <w:t>an appointment will be made for the parent to come into school and view the materials.</w:t>
      </w:r>
    </w:p>
    <w:p w14:paraId="019EB46B" w14:textId="77777777" w:rsidR="00FA266E" w:rsidRDefault="00FA266E" w:rsidP="46D0DD47">
      <w:pPr>
        <w:autoSpaceDE w:val="0"/>
        <w:autoSpaceDN w:val="0"/>
        <w:adjustRightInd w:val="0"/>
        <w:spacing w:after="0" w:line="240" w:lineRule="auto"/>
        <w:rPr>
          <w:rFonts w:cs="FuturaBT-Light"/>
          <w:color w:val="000000" w:themeColor="text1"/>
        </w:rPr>
      </w:pPr>
    </w:p>
    <w:p w14:paraId="1C3599C9" w14:textId="66F2291E" w:rsidR="00FA266E" w:rsidRPr="00FA266E" w:rsidRDefault="00FA266E" w:rsidP="00FA266E">
      <w:pPr>
        <w:autoSpaceDE w:val="0"/>
        <w:autoSpaceDN w:val="0"/>
        <w:adjustRightInd w:val="0"/>
        <w:spacing w:after="0" w:line="240" w:lineRule="auto"/>
        <w:rPr>
          <w:rFonts w:cs="FuturaBT-Light"/>
          <w:color w:val="000000" w:themeColor="text1"/>
        </w:rPr>
      </w:pPr>
      <w:r w:rsidRPr="46D0DD47">
        <w:rPr>
          <w:rFonts w:cs="FuturaBT-Light"/>
          <w:color w:val="000000" w:themeColor="text1"/>
        </w:rPr>
        <w:t xml:space="preserve">If RSHE materials are sent home for parents/carers to view, they will be issued with a statement, that as a condition of access, the content should not be copied or shared further except as authorised under copyright law. </w:t>
      </w:r>
    </w:p>
    <w:p w14:paraId="733CDBA9" w14:textId="4F5973C8" w:rsidR="00FA266E" w:rsidRPr="0050703C" w:rsidRDefault="00FA266E" w:rsidP="00A95DC2">
      <w:pPr>
        <w:autoSpaceDE w:val="0"/>
        <w:autoSpaceDN w:val="0"/>
        <w:adjustRightInd w:val="0"/>
        <w:spacing w:after="0" w:line="240" w:lineRule="auto"/>
        <w:rPr>
          <w:rFonts w:cs="FuturaBT-Light"/>
          <w:color w:val="000000" w:themeColor="text1"/>
        </w:rPr>
      </w:pPr>
    </w:p>
    <w:p w14:paraId="59E6AC10" w14:textId="386AF0FF" w:rsidR="00FA266E" w:rsidRPr="00FA266E" w:rsidRDefault="00542D5D" w:rsidP="00FA266E">
      <w:pPr>
        <w:autoSpaceDE w:val="0"/>
        <w:autoSpaceDN w:val="0"/>
        <w:adjustRightInd w:val="0"/>
        <w:spacing w:after="0" w:line="240" w:lineRule="auto"/>
        <w:rPr>
          <w:rFonts w:cs="FuturaBT-Light"/>
          <w:color w:val="000000" w:themeColor="text1"/>
        </w:rPr>
      </w:pPr>
      <w:r w:rsidRPr="0050703C">
        <w:rPr>
          <w:rFonts w:cs="FuturaBT-Light"/>
          <w:color w:val="000000" w:themeColor="text1"/>
        </w:rPr>
        <w:t xml:space="preserve">The school </w:t>
      </w:r>
      <w:r w:rsidR="00FA266E">
        <w:rPr>
          <w:rFonts w:cs="FuturaBT-Light"/>
          <w:color w:val="000000" w:themeColor="text1"/>
        </w:rPr>
        <w:t>consults parents/carers when developing this policy</w:t>
      </w:r>
      <w:r w:rsidR="00B14C40">
        <w:rPr>
          <w:rFonts w:cs="FuturaBT-Light"/>
          <w:color w:val="000000" w:themeColor="text1"/>
        </w:rPr>
        <w:t xml:space="preserve"> through our parent and carer questionnaire</w:t>
      </w:r>
      <w:r w:rsidR="00FA266E" w:rsidRPr="00B14C40">
        <w:rPr>
          <w:rFonts w:cs="FuturaBT-Light"/>
          <w:color w:val="000000" w:themeColor="text1"/>
        </w:rPr>
        <w:t>.</w:t>
      </w:r>
      <w:r w:rsidR="00FA266E">
        <w:rPr>
          <w:rFonts w:cs="FuturaBT-Light"/>
          <w:color w:val="000000" w:themeColor="text1"/>
        </w:rPr>
        <w:t xml:space="preserve"> The school </w:t>
      </w:r>
      <w:r w:rsidRPr="0050703C">
        <w:rPr>
          <w:rFonts w:cs="FuturaBT-Light"/>
          <w:color w:val="000000" w:themeColor="text1"/>
        </w:rPr>
        <w:t xml:space="preserve">gives serious consideration to any comments from parents/carers about the </w:t>
      </w:r>
      <w:r w:rsidR="00FA266E">
        <w:rPr>
          <w:rFonts w:cs="FuturaBT-Light"/>
          <w:color w:val="000000" w:themeColor="text1"/>
        </w:rPr>
        <w:t xml:space="preserve">RSHE policy and teaching programme. </w:t>
      </w:r>
      <w:r w:rsidR="00D800F7" w:rsidRPr="0050703C">
        <w:rPr>
          <w:rFonts w:cs="FuturaBT-Light"/>
          <w:color w:val="000000" w:themeColor="text1"/>
        </w:rPr>
        <w:t xml:space="preserve">The overall decision about the content of the school’s PSHE programme lies with the school, informed by statutory </w:t>
      </w:r>
      <w:r w:rsidR="00CF760A">
        <w:rPr>
          <w:rFonts w:cs="FuturaBT-Light"/>
          <w:color w:val="000000" w:themeColor="text1"/>
        </w:rPr>
        <w:t xml:space="preserve">duties, </w:t>
      </w:r>
      <w:r w:rsidR="00FA266E">
        <w:rPr>
          <w:rFonts w:cs="FuturaBT-Light"/>
          <w:color w:val="000000" w:themeColor="text1"/>
        </w:rPr>
        <w:t>so p</w:t>
      </w:r>
      <w:r w:rsidR="00FA266E" w:rsidRPr="00FA266E">
        <w:rPr>
          <w:rFonts w:cs="FuturaBT-Light"/>
          <w:color w:val="000000" w:themeColor="text1"/>
        </w:rPr>
        <w:t>arents</w:t>
      </w:r>
      <w:r w:rsidR="00CF760A">
        <w:rPr>
          <w:rFonts w:cs="FuturaBT-Light"/>
          <w:color w:val="000000" w:themeColor="text1"/>
        </w:rPr>
        <w:t>/carers</w:t>
      </w:r>
      <w:r w:rsidR="00FA266E" w:rsidRPr="00FA266E">
        <w:rPr>
          <w:rFonts w:cs="FuturaBT-Light"/>
          <w:color w:val="000000" w:themeColor="text1"/>
        </w:rPr>
        <w:t xml:space="preserve"> are not able to veto curriculum content</w:t>
      </w:r>
      <w:r w:rsidR="00FA266E">
        <w:rPr>
          <w:rFonts w:cs="FuturaBT-Light"/>
          <w:color w:val="000000" w:themeColor="text1"/>
        </w:rPr>
        <w:t>.</w:t>
      </w:r>
    </w:p>
    <w:p w14:paraId="4E772496" w14:textId="0163D129" w:rsidR="00542D5D" w:rsidRDefault="00542D5D" w:rsidP="00A95DC2">
      <w:pPr>
        <w:autoSpaceDE w:val="0"/>
        <w:autoSpaceDN w:val="0"/>
        <w:adjustRightInd w:val="0"/>
        <w:spacing w:after="0" w:line="240" w:lineRule="auto"/>
        <w:rPr>
          <w:rFonts w:cs="FuturaBT-Light"/>
          <w:color w:val="000000" w:themeColor="text1"/>
        </w:rPr>
      </w:pPr>
    </w:p>
    <w:p w14:paraId="7ED322DB" w14:textId="77777777" w:rsidR="00616717" w:rsidRPr="00A95DC2" w:rsidRDefault="00616717" w:rsidP="00A95DC2">
      <w:pPr>
        <w:autoSpaceDE w:val="0"/>
        <w:autoSpaceDN w:val="0"/>
        <w:adjustRightInd w:val="0"/>
        <w:spacing w:after="0" w:line="240" w:lineRule="auto"/>
        <w:rPr>
          <w:rFonts w:cstheme="minorHAnsi"/>
          <w:color w:val="000000"/>
        </w:rPr>
      </w:pPr>
    </w:p>
    <w:p w14:paraId="050E5A68" w14:textId="35AA6A7E" w:rsidR="003904D3" w:rsidRPr="003904D3" w:rsidRDefault="003904D3" w:rsidP="00C36E86">
      <w:pPr>
        <w:autoSpaceDE w:val="0"/>
        <w:autoSpaceDN w:val="0"/>
        <w:adjustRightInd w:val="0"/>
        <w:spacing w:after="0" w:line="240" w:lineRule="auto"/>
        <w:rPr>
          <w:rFonts w:cstheme="minorHAnsi"/>
          <w:b/>
          <w:sz w:val="28"/>
          <w:szCs w:val="28"/>
        </w:rPr>
      </w:pPr>
      <w:r w:rsidRPr="003904D3">
        <w:rPr>
          <w:rFonts w:cstheme="minorHAnsi"/>
          <w:b/>
          <w:sz w:val="28"/>
          <w:szCs w:val="28"/>
        </w:rPr>
        <w:t>Links with other policies in school</w:t>
      </w:r>
    </w:p>
    <w:p w14:paraId="5FAA5079" w14:textId="77777777" w:rsidR="003904D3" w:rsidRDefault="003904D3" w:rsidP="00C36E86">
      <w:pPr>
        <w:autoSpaceDE w:val="0"/>
        <w:autoSpaceDN w:val="0"/>
        <w:adjustRightInd w:val="0"/>
        <w:spacing w:after="0" w:line="240" w:lineRule="auto"/>
        <w:rPr>
          <w:rFonts w:cstheme="minorHAnsi"/>
          <w:b/>
        </w:rPr>
      </w:pPr>
    </w:p>
    <w:p w14:paraId="4252B76D" w14:textId="0A2A90AF" w:rsidR="00C36E86" w:rsidRDefault="003904D3" w:rsidP="62A85A05">
      <w:pPr>
        <w:autoSpaceDE w:val="0"/>
        <w:autoSpaceDN w:val="0"/>
        <w:adjustRightInd w:val="0"/>
        <w:spacing w:after="0" w:line="240" w:lineRule="auto"/>
        <w:rPr>
          <w:rFonts w:cs="FuturaBT-Light"/>
          <w:color w:val="000000" w:themeColor="text1"/>
          <w:highlight w:val="yellow"/>
        </w:rPr>
      </w:pPr>
      <w:r w:rsidRPr="62A85A05">
        <w:rPr>
          <w:rFonts w:cs="FuturaBT-Light"/>
          <w:color w:val="000000" w:themeColor="text1"/>
        </w:rPr>
        <w:t>P</w:t>
      </w:r>
      <w:r w:rsidR="0018147E" w:rsidRPr="62A85A05">
        <w:rPr>
          <w:rFonts w:cs="FuturaBT-Light"/>
          <w:color w:val="000000" w:themeColor="text1"/>
        </w:rPr>
        <w:t>S</w:t>
      </w:r>
      <w:r w:rsidR="00230991" w:rsidRPr="62A85A05">
        <w:rPr>
          <w:rFonts w:cs="FuturaBT-Light"/>
          <w:color w:val="000000" w:themeColor="text1"/>
        </w:rPr>
        <w:t>H</w:t>
      </w:r>
      <w:r w:rsidR="0018147E" w:rsidRPr="62A85A05">
        <w:rPr>
          <w:rFonts w:cs="FuturaBT-Light"/>
          <w:color w:val="000000" w:themeColor="text1"/>
        </w:rPr>
        <w:t>E</w:t>
      </w:r>
      <w:r w:rsidR="00C36E86" w:rsidRPr="62A85A05">
        <w:rPr>
          <w:rFonts w:cs="FuturaBT-Light"/>
          <w:color w:val="000000" w:themeColor="text1"/>
        </w:rPr>
        <w:t xml:space="preserve"> has clear links with other school policies aimed at promoting pupils’</w:t>
      </w:r>
      <w:r w:rsidR="00E06E73" w:rsidRPr="62A85A05">
        <w:rPr>
          <w:rFonts w:cs="FuturaBT-Light"/>
          <w:color w:val="000000" w:themeColor="text1"/>
        </w:rPr>
        <w:t xml:space="preserve"> </w:t>
      </w:r>
      <w:r w:rsidR="00C36E86" w:rsidRPr="62A85A05">
        <w:rPr>
          <w:rFonts w:cs="FuturaBT-Light"/>
          <w:color w:val="000000" w:themeColor="text1"/>
        </w:rPr>
        <w:t>spiritual, moral, social and cultural development, including the</w:t>
      </w:r>
      <w:r w:rsidR="00620441" w:rsidRPr="62A85A05">
        <w:rPr>
          <w:rFonts w:cs="FuturaBT-Light"/>
          <w:color w:val="000000" w:themeColor="text1"/>
        </w:rPr>
        <w:t xml:space="preserve">se: </w:t>
      </w:r>
    </w:p>
    <w:p w14:paraId="7E00CD84" w14:textId="77777777" w:rsidR="00D44141" w:rsidRPr="00125FCF" w:rsidRDefault="00D44141" w:rsidP="00C36E86">
      <w:pPr>
        <w:autoSpaceDE w:val="0"/>
        <w:autoSpaceDN w:val="0"/>
        <w:adjustRightInd w:val="0"/>
        <w:spacing w:after="0" w:line="240" w:lineRule="auto"/>
        <w:rPr>
          <w:rFonts w:cs="FuturaBT-Light"/>
          <w:color w:val="000000" w:themeColor="text1"/>
        </w:rPr>
      </w:pPr>
    </w:p>
    <w:p w14:paraId="6EE367BB" w14:textId="0C93D089" w:rsidR="00C36E86" w:rsidRPr="00D44141" w:rsidRDefault="00C36E86" w:rsidP="00D44141">
      <w:pPr>
        <w:pStyle w:val="ListParagraph"/>
        <w:numPr>
          <w:ilvl w:val="0"/>
          <w:numId w:val="24"/>
        </w:numPr>
        <w:spacing w:line="240" w:lineRule="auto"/>
        <w:rPr>
          <w:rFonts w:cstheme="minorHAnsi"/>
          <w:color w:val="000000" w:themeColor="text1"/>
        </w:rPr>
      </w:pPr>
      <w:r w:rsidRPr="00D44141">
        <w:rPr>
          <w:rFonts w:cs="FuturaBT-Light"/>
          <w:color w:val="000000" w:themeColor="text1"/>
        </w:rPr>
        <w:t xml:space="preserve">Anti-Bullying Policy </w:t>
      </w:r>
    </w:p>
    <w:p w14:paraId="73F85C4D" w14:textId="77777777" w:rsidR="00C36E86" w:rsidRPr="00D44141" w:rsidRDefault="00C36E86" w:rsidP="00D44141">
      <w:pPr>
        <w:pStyle w:val="ListParagraph"/>
        <w:numPr>
          <w:ilvl w:val="0"/>
          <w:numId w:val="24"/>
        </w:numPr>
        <w:autoSpaceDE w:val="0"/>
        <w:autoSpaceDN w:val="0"/>
        <w:adjustRightInd w:val="0"/>
        <w:spacing w:after="0" w:line="240" w:lineRule="auto"/>
        <w:rPr>
          <w:rFonts w:cs="FuturaBT-Light"/>
          <w:color w:val="000000" w:themeColor="text1"/>
        </w:rPr>
      </w:pPr>
      <w:r w:rsidRPr="00D44141">
        <w:rPr>
          <w:rFonts w:cs="FuturaBT-Light"/>
          <w:color w:val="000000" w:themeColor="text1"/>
        </w:rPr>
        <w:t>Behaviour Policy</w:t>
      </w:r>
    </w:p>
    <w:p w14:paraId="19F9E3E5" w14:textId="77777777" w:rsidR="00C36E86" w:rsidRPr="00D44141" w:rsidRDefault="00C36E86" w:rsidP="00D44141">
      <w:pPr>
        <w:pStyle w:val="ListParagraph"/>
        <w:numPr>
          <w:ilvl w:val="0"/>
          <w:numId w:val="24"/>
        </w:numPr>
        <w:autoSpaceDE w:val="0"/>
        <w:autoSpaceDN w:val="0"/>
        <w:adjustRightInd w:val="0"/>
        <w:spacing w:after="0" w:line="240" w:lineRule="auto"/>
        <w:rPr>
          <w:rFonts w:cs="FuturaBT-Light"/>
          <w:color w:val="000000" w:themeColor="text1"/>
        </w:rPr>
      </w:pPr>
      <w:r w:rsidRPr="00D44141">
        <w:rPr>
          <w:rFonts w:cs="FuturaBT-Light"/>
          <w:color w:val="000000" w:themeColor="text1"/>
        </w:rPr>
        <w:t>Confidentiality Policy</w:t>
      </w:r>
    </w:p>
    <w:p w14:paraId="69B8B01F" w14:textId="60D65177" w:rsidR="008D01AE" w:rsidRDefault="008D01AE" w:rsidP="62A85A05">
      <w:pPr>
        <w:pStyle w:val="ListParagraph"/>
        <w:numPr>
          <w:ilvl w:val="0"/>
          <w:numId w:val="24"/>
        </w:numPr>
        <w:spacing w:after="0" w:line="240" w:lineRule="auto"/>
        <w:rPr>
          <w:rFonts w:cs="FuturaBT-Light"/>
          <w:color w:val="000000" w:themeColor="text1"/>
        </w:rPr>
      </w:pPr>
      <w:r w:rsidRPr="62A85A05">
        <w:rPr>
          <w:rFonts w:cs="FuturaBT-Light"/>
          <w:color w:val="000000" w:themeColor="text1"/>
        </w:rPr>
        <w:t>Drug and Alcohol</w:t>
      </w:r>
      <w:r w:rsidR="00C36E86" w:rsidRPr="62A85A05">
        <w:rPr>
          <w:rFonts w:cs="FuturaBT-Light"/>
          <w:color w:val="000000" w:themeColor="text1"/>
        </w:rPr>
        <w:t xml:space="preserve"> Education Policy</w:t>
      </w:r>
    </w:p>
    <w:p w14:paraId="374F01C1" w14:textId="77777777" w:rsidR="00C36E86" w:rsidRPr="00D44141" w:rsidRDefault="00C36E86" w:rsidP="00D44141">
      <w:pPr>
        <w:pStyle w:val="ListParagraph"/>
        <w:numPr>
          <w:ilvl w:val="0"/>
          <w:numId w:val="24"/>
        </w:numPr>
        <w:autoSpaceDE w:val="0"/>
        <w:autoSpaceDN w:val="0"/>
        <w:adjustRightInd w:val="0"/>
        <w:spacing w:after="0" w:line="240" w:lineRule="auto"/>
        <w:rPr>
          <w:rFonts w:cs="FuturaBT-Light"/>
          <w:color w:val="000000" w:themeColor="text1"/>
        </w:rPr>
      </w:pPr>
      <w:r w:rsidRPr="00D44141">
        <w:rPr>
          <w:rFonts w:cs="FuturaBT-Light"/>
          <w:color w:val="000000" w:themeColor="text1"/>
        </w:rPr>
        <w:t>Equal Opportunities Policy</w:t>
      </w:r>
    </w:p>
    <w:p w14:paraId="6D032AE4" w14:textId="77777777" w:rsidR="00C36E86" w:rsidRPr="00D44141" w:rsidRDefault="00C36E86" w:rsidP="00D44141">
      <w:pPr>
        <w:pStyle w:val="ListParagraph"/>
        <w:numPr>
          <w:ilvl w:val="0"/>
          <w:numId w:val="24"/>
        </w:numPr>
        <w:autoSpaceDE w:val="0"/>
        <w:autoSpaceDN w:val="0"/>
        <w:adjustRightInd w:val="0"/>
        <w:spacing w:after="0" w:line="240" w:lineRule="auto"/>
        <w:rPr>
          <w:rFonts w:cs="FuturaBT-Light"/>
          <w:color w:val="000000" w:themeColor="text1"/>
        </w:rPr>
      </w:pPr>
      <w:r w:rsidRPr="62A85A05">
        <w:rPr>
          <w:rFonts w:cs="FuturaBT-Light"/>
          <w:color w:val="000000" w:themeColor="text1"/>
        </w:rPr>
        <w:t>Health and Safety Policy</w:t>
      </w:r>
    </w:p>
    <w:p w14:paraId="13F6B37A" w14:textId="2DC3767C" w:rsidR="174A47C0" w:rsidRDefault="174A47C0" w:rsidP="62A85A05">
      <w:pPr>
        <w:pStyle w:val="ListParagraph"/>
        <w:numPr>
          <w:ilvl w:val="0"/>
          <w:numId w:val="24"/>
        </w:numPr>
        <w:spacing w:after="0" w:line="240" w:lineRule="auto"/>
        <w:rPr>
          <w:rFonts w:cs="FuturaBT-Light"/>
          <w:color w:val="000000" w:themeColor="text1"/>
        </w:rPr>
      </w:pPr>
      <w:r w:rsidRPr="62A85A05">
        <w:rPr>
          <w:rFonts w:cs="FuturaBT-Light"/>
          <w:color w:val="000000" w:themeColor="text1"/>
        </w:rPr>
        <w:t>Healthy Eating – food in school policy</w:t>
      </w:r>
    </w:p>
    <w:p w14:paraId="2D916E9B" w14:textId="77777777" w:rsidR="00C36E86" w:rsidRPr="00D44141" w:rsidRDefault="00C36E86" w:rsidP="00D44141">
      <w:pPr>
        <w:pStyle w:val="ListParagraph"/>
        <w:numPr>
          <w:ilvl w:val="0"/>
          <w:numId w:val="24"/>
        </w:numPr>
        <w:autoSpaceDE w:val="0"/>
        <w:autoSpaceDN w:val="0"/>
        <w:adjustRightInd w:val="0"/>
        <w:spacing w:after="0" w:line="240" w:lineRule="auto"/>
        <w:rPr>
          <w:rFonts w:cs="FuturaBT-Light"/>
          <w:color w:val="000000" w:themeColor="text1"/>
        </w:rPr>
      </w:pPr>
      <w:r w:rsidRPr="62A85A05">
        <w:rPr>
          <w:rFonts w:cs="FuturaBT-Light"/>
          <w:color w:val="000000" w:themeColor="text1"/>
        </w:rPr>
        <w:t>ICT Policy and Safe Internet Use Policy</w:t>
      </w:r>
    </w:p>
    <w:p w14:paraId="471E34FA" w14:textId="77777777" w:rsidR="00C36E86" w:rsidRPr="00D44141" w:rsidRDefault="00C36E86" w:rsidP="00D44141">
      <w:pPr>
        <w:pStyle w:val="ListParagraph"/>
        <w:numPr>
          <w:ilvl w:val="0"/>
          <w:numId w:val="24"/>
        </w:numPr>
        <w:autoSpaceDE w:val="0"/>
        <w:autoSpaceDN w:val="0"/>
        <w:adjustRightInd w:val="0"/>
        <w:spacing w:after="0" w:line="240" w:lineRule="auto"/>
        <w:rPr>
          <w:rFonts w:cs="FuturaBT-Light"/>
          <w:color w:val="000000" w:themeColor="text1"/>
        </w:rPr>
      </w:pPr>
      <w:r w:rsidRPr="62A85A05">
        <w:rPr>
          <w:rFonts w:cs="FuturaBT-Light"/>
          <w:color w:val="000000" w:themeColor="text1"/>
        </w:rPr>
        <w:t>Safeguarding/Child Protection Policy</w:t>
      </w:r>
    </w:p>
    <w:p w14:paraId="6578F145" w14:textId="0F9DB526" w:rsidR="00C36E86" w:rsidRDefault="00C36E86" w:rsidP="00D44141">
      <w:pPr>
        <w:pStyle w:val="ListParagraph"/>
        <w:numPr>
          <w:ilvl w:val="0"/>
          <w:numId w:val="24"/>
        </w:numPr>
        <w:autoSpaceDE w:val="0"/>
        <w:autoSpaceDN w:val="0"/>
        <w:adjustRightInd w:val="0"/>
        <w:spacing w:after="0" w:line="240" w:lineRule="auto"/>
        <w:rPr>
          <w:rFonts w:cs="FuturaBT-Light"/>
          <w:color w:val="000000" w:themeColor="text1"/>
        </w:rPr>
      </w:pPr>
      <w:r w:rsidRPr="00D44141">
        <w:rPr>
          <w:rFonts w:cs="FuturaBT-Light"/>
          <w:color w:val="000000" w:themeColor="text1"/>
        </w:rPr>
        <w:t>S</w:t>
      </w:r>
      <w:r w:rsidR="003904D3">
        <w:rPr>
          <w:rFonts w:cs="FuturaBT-Light"/>
          <w:color w:val="000000" w:themeColor="text1"/>
        </w:rPr>
        <w:t>END</w:t>
      </w:r>
      <w:r w:rsidRPr="00D44141">
        <w:rPr>
          <w:rFonts w:cs="FuturaBT-Light"/>
          <w:color w:val="000000" w:themeColor="text1"/>
        </w:rPr>
        <w:t xml:space="preserve"> Policy</w:t>
      </w:r>
    </w:p>
    <w:p w14:paraId="303B2D7A" w14:textId="6AA32CDD" w:rsidR="00620441" w:rsidRDefault="00620441" w:rsidP="00D44141">
      <w:pPr>
        <w:pStyle w:val="ListParagraph"/>
        <w:numPr>
          <w:ilvl w:val="0"/>
          <w:numId w:val="24"/>
        </w:numPr>
        <w:autoSpaceDE w:val="0"/>
        <w:autoSpaceDN w:val="0"/>
        <w:adjustRightInd w:val="0"/>
        <w:spacing w:after="0" w:line="240" w:lineRule="auto"/>
        <w:rPr>
          <w:rFonts w:cs="FuturaBT-Light"/>
          <w:color w:val="000000" w:themeColor="text1"/>
        </w:rPr>
      </w:pPr>
      <w:r>
        <w:rPr>
          <w:rFonts w:cs="FuturaBT-Light"/>
          <w:color w:val="000000" w:themeColor="text1"/>
        </w:rPr>
        <w:t>Visitor Policy</w:t>
      </w:r>
    </w:p>
    <w:p w14:paraId="10FD05CF" w14:textId="3D7CFC03" w:rsidR="00EE2DE1" w:rsidRDefault="00EE2DE1" w:rsidP="00D44141">
      <w:pPr>
        <w:pStyle w:val="ListParagraph"/>
        <w:numPr>
          <w:ilvl w:val="0"/>
          <w:numId w:val="24"/>
        </w:numPr>
        <w:autoSpaceDE w:val="0"/>
        <w:autoSpaceDN w:val="0"/>
        <w:adjustRightInd w:val="0"/>
        <w:spacing w:after="0" w:line="240" w:lineRule="auto"/>
        <w:rPr>
          <w:rFonts w:cs="FuturaBT-Light"/>
          <w:color w:val="000000" w:themeColor="text1"/>
        </w:rPr>
      </w:pPr>
      <w:r>
        <w:rPr>
          <w:rFonts w:cs="FuturaBT-Light"/>
          <w:color w:val="000000" w:themeColor="text1"/>
        </w:rPr>
        <w:t>Teaching and learning Policy</w:t>
      </w:r>
    </w:p>
    <w:p w14:paraId="6B4BD3E7" w14:textId="29162B9C" w:rsidR="00EE2DE1" w:rsidRPr="00D44141" w:rsidRDefault="00EE2DE1" w:rsidP="00D44141">
      <w:pPr>
        <w:pStyle w:val="ListParagraph"/>
        <w:numPr>
          <w:ilvl w:val="0"/>
          <w:numId w:val="24"/>
        </w:numPr>
        <w:autoSpaceDE w:val="0"/>
        <w:autoSpaceDN w:val="0"/>
        <w:adjustRightInd w:val="0"/>
        <w:spacing w:after="0" w:line="240" w:lineRule="auto"/>
        <w:rPr>
          <w:rFonts w:cs="FuturaBT-Light"/>
          <w:color w:val="000000" w:themeColor="text1"/>
        </w:rPr>
      </w:pPr>
      <w:r>
        <w:rPr>
          <w:rFonts w:cs="FuturaBT-Light"/>
          <w:color w:val="000000" w:themeColor="text1"/>
        </w:rPr>
        <w:t xml:space="preserve">Other curriculum subjects </w:t>
      </w:r>
      <w:r w:rsidR="007E7FC6">
        <w:rPr>
          <w:rFonts w:cs="FuturaBT-Light"/>
          <w:color w:val="000000" w:themeColor="text1"/>
        </w:rPr>
        <w:t>e.g.,</w:t>
      </w:r>
      <w:r>
        <w:rPr>
          <w:rFonts w:cs="FuturaBT-Light"/>
          <w:color w:val="000000" w:themeColor="text1"/>
        </w:rPr>
        <w:t xml:space="preserve"> Science, RE</w:t>
      </w:r>
      <w:r w:rsidR="00737F4A">
        <w:rPr>
          <w:rFonts w:cs="FuturaBT-Light"/>
          <w:color w:val="000000" w:themeColor="text1"/>
        </w:rPr>
        <w:t>, Computing</w:t>
      </w:r>
    </w:p>
    <w:p w14:paraId="40674227" w14:textId="77777777" w:rsidR="00C36E86" w:rsidRDefault="00C36E86" w:rsidP="002F17FD">
      <w:pPr>
        <w:autoSpaceDE w:val="0"/>
        <w:autoSpaceDN w:val="0"/>
        <w:adjustRightInd w:val="0"/>
        <w:spacing w:after="0" w:line="240" w:lineRule="auto"/>
        <w:rPr>
          <w:rFonts w:cstheme="minorHAnsi"/>
        </w:rPr>
      </w:pPr>
    </w:p>
    <w:p w14:paraId="735E349D" w14:textId="77777777" w:rsidR="000C0139" w:rsidRDefault="000C0139" w:rsidP="002F17FD">
      <w:pPr>
        <w:autoSpaceDE w:val="0"/>
        <w:autoSpaceDN w:val="0"/>
        <w:adjustRightInd w:val="0"/>
        <w:spacing w:after="0" w:line="240" w:lineRule="auto"/>
        <w:rPr>
          <w:rFonts w:cstheme="minorHAnsi"/>
        </w:rPr>
      </w:pPr>
    </w:p>
    <w:p w14:paraId="1CD58624" w14:textId="77777777" w:rsidR="00616717" w:rsidRDefault="008D01AE" w:rsidP="00440B72">
      <w:pPr>
        <w:autoSpaceDE w:val="0"/>
        <w:autoSpaceDN w:val="0"/>
        <w:adjustRightInd w:val="0"/>
        <w:spacing w:after="0" w:line="240" w:lineRule="auto"/>
        <w:rPr>
          <w:rFonts w:cstheme="minorHAnsi"/>
          <w:b/>
          <w:color w:val="000000" w:themeColor="text1"/>
          <w:sz w:val="28"/>
          <w:szCs w:val="28"/>
        </w:rPr>
      </w:pPr>
      <w:r w:rsidRPr="00620441">
        <w:rPr>
          <w:rFonts w:cstheme="minorHAnsi"/>
          <w:b/>
          <w:color w:val="000000" w:themeColor="text1"/>
          <w:sz w:val="28"/>
          <w:szCs w:val="28"/>
        </w:rPr>
        <w:t xml:space="preserve">The role of the </w:t>
      </w:r>
      <w:r w:rsidR="00440B72" w:rsidRPr="00620441">
        <w:rPr>
          <w:rFonts w:cstheme="minorHAnsi"/>
          <w:b/>
          <w:color w:val="000000" w:themeColor="text1"/>
          <w:sz w:val="28"/>
          <w:szCs w:val="28"/>
        </w:rPr>
        <w:t xml:space="preserve">Headteacher and </w:t>
      </w:r>
      <w:r w:rsidR="00230991" w:rsidRPr="00620441">
        <w:rPr>
          <w:rFonts w:cstheme="minorHAnsi"/>
          <w:b/>
          <w:color w:val="000000" w:themeColor="text1"/>
          <w:sz w:val="28"/>
          <w:szCs w:val="28"/>
        </w:rPr>
        <w:t>Governing body</w:t>
      </w:r>
      <w:r w:rsidR="00A71B13" w:rsidRPr="00620441">
        <w:rPr>
          <w:rFonts w:cstheme="minorHAnsi"/>
          <w:b/>
          <w:color w:val="000000" w:themeColor="text1"/>
          <w:sz w:val="28"/>
          <w:szCs w:val="28"/>
        </w:rPr>
        <w:br/>
      </w:r>
    </w:p>
    <w:p w14:paraId="4A0F08D9" w14:textId="33995B61" w:rsidR="00440B72" w:rsidRPr="00616717" w:rsidRDefault="00616717" w:rsidP="00440B72">
      <w:pPr>
        <w:autoSpaceDE w:val="0"/>
        <w:autoSpaceDN w:val="0"/>
        <w:adjustRightInd w:val="0"/>
        <w:spacing w:after="0" w:line="240" w:lineRule="auto"/>
        <w:rPr>
          <w:rFonts w:cstheme="minorHAnsi"/>
          <w:b/>
          <w:color w:val="000000" w:themeColor="text1"/>
          <w:sz w:val="28"/>
          <w:szCs w:val="28"/>
        </w:rPr>
      </w:pPr>
      <w:r>
        <w:rPr>
          <w:rFonts w:cs="FuturaBT-Light"/>
          <w:color w:val="000000" w:themeColor="text1"/>
        </w:rPr>
        <w:t>Our</w:t>
      </w:r>
      <w:r w:rsidR="00440B72" w:rsidRPr="00440B72">
        <w:rPr>
          <w:rFonts w:cs="FuturaBT-Light"/>
          <w:color w:val="000000" w:themeColor="text1"/>
        </w:rPr>
        <w:t xml:space="preserve"> </w:t>
      </w:r>
      <w:r>
        <w:rPr>
          <w:rFonts w:cs="FuturaBT-Light"/>
          <w:color w:val="000000" w:themeColor="text1"/>
        </w:rPr>
        <w:t>Governing body ensures</w:t>
      </w:r>
      <w:r w:rsidR="00440B72" w:rsidRPr="00440B72">
        <w:rPr>
          <w:rFonts w:cs="FuturaBT-Light"/>
          <w:color w:val="000000" w:themeColor="text1"/>
        </w:rPr>
        <w:t>:</w:t>
      </w:r>
    </w:p>
    <w:p w14:paraId="45F25ED7" w14:textId="77777777" w:rsidR="00440B72" w:rsidRPr="00440B72" w:rsidRDefault="00440B72" w:rsidP="00440B72">
      <w:pPr>
        <w:autoSpaceDE w:val="0"/>
        <w:autoSpaceDN w:val="0"/>
        <w:adjustRightInd w:val="0"/>
        <w:spacing w:after="0" w:line="240" w:lineRule="auto"/>
        <w:rPr>
          <w:rFonts w:cs="FuturaBT-Light"/>
          <w:color w:val="000000" w:themeColor="text1"/>
        </w:rPr>
      </w:pPr>
    </w:p>
    <w:p w14:paraId="68E65335" w14:textId="0447998F" w:rsidR="00620441" w:rsidRDefault="00440B72" w:rsidP="00620441">
      <w:pPr>
        <w:pStyle w:val="ListParagraph"/>
        <w:numPr>
          <w:ilvl w:val="0"/>
          <w:numId w:val="28"/>
        </w:numPr>
        <w:autoSpaceDE w:val="0"/>
        <w:autoSpaceDN w:val="0"/>
        <w:adjustRightInd w:val="0"/>
        <w:spacing w:after="0" w:line="240" w:lineRule="auto"/>
        <w:rPr>
          <w:rFonts w:cs="FuturaBT-Light"/>
          <w:color w:val="000000" w:themeColor="text1"/>
        </w:rPr>
      </w:pPr>
      <w:r w:rsidRPr="00620441">
        <w:rPr>
          <w:rFonts w:cs="FuturaBT-Light"/>
          <w:color w:val="000000" w:themeColor="text1"/>
        </w:rPr>
        <w:t xml:space="preserve">all pupils </w:t>
      </w:r>
      <w:r w:rsidR="00620441" w:rsidRPr="00620441">
        <w:rPr>
          <w:rFonts w:cs="FuturaBT-Light"/>
          <w:color w:val="000000" w:themeColor="text1"/>
        </w:rPr>
        <w:t xml:space="preserve">have </w:t>
      </w:r>
      <w:r w:rsidR="00616717">
        <w:rPr>
          <w:rFonts w:cs="FuturaBT-Light"/>
          <w:color w:val="000000" w:themeColor="text1"/>
        </w:rPr>
        <w:t>an</w:t>
      </w:r>
      <w:r w:rsidR="00620441" w:rsidRPr="00620441">
        <w:rPr>
          <w:rFonts w:cs="FuturaBT-Light"/>
          <w:color w:val="000000" w:themeColor="text1"/>
        </w:rPr>
        <w:t xml:space="preserve"> entitlement to PSHE</w:t>
      </w:r>
      <w:r w:rsidR="00CF760A">
        <w:rPr>
          <w:rFonts w:cs="FuturaBT-Light"/>
          <w:color w:val="000000" w:themeColor="text1"/>
        </w:rPr>
        <w:t>/ RSHE</w:t>
      </w:r>
      <w:r w:rsidR="00620441">
        <w:rPr>
          <w:rFonts w:cs="FuturaBT-Light"/>
          <w:color w:val="000000" w:themeColor="text1"/>
        </w:rPr>
        <w:t>;</w:t>
      </w:r>
    </w:p>
    <w:p w14:paraId="6331F7BD" w14:textId="1654385B" w:rsidR="00616717" w:rsidRPr="00620441" w:rsidRDefault="00616717" w:rsidP="00620441">
      <w:pPr>
        <w:pStyle w:val="ListParagraph"/>
        <w:numPr>
          <w:ilvl w:val="0"/>
          <w:numId w:val="28"/>
        </w:numPr>
        <w:autoSpaceDE w:val="0"/>
        <w:autoSpaceDN w:val="0"/>
        <w:adjustRightInd w:val="0"/>
        <w:spacing w:after="0" w:line="240" w:lineRule="auto"/>
        <w:rPr>
          <w:rFonts w:cs="FuturaBT-Light"/>
          <w:color w:val="000000" w:themeColor="text1"/>
        </w:rPr>
      </w:pPr>
      <w:r>
        <w:rPr>
          <w:rFonts w:cs="FuturaBT-Light"/>
          <w:color w:val="000000" w:themeColor="text1"/>
        </w:rPr>
        <w:t>the school is fulfilling its statutory obligations in regard to PSHE</w:t>
      </w:r>
      <w:r w:rsidR="00CF760A">
        <w:rPr>
          <w:rFonts w:cs="FuturaBT-Light"/>
          <w:color w:val="000000" w:themeColor="text1"/>
        </w:rPr>
        <w:t>/RSHE</w:t>
      </w:r>
      <w:r>
        <w:rPr>
          <w:rFonts w:cs="FuturaBT-Light"/>
          <w:color w:val="000000" w:themeColor="text1"/>
        </w:rPr>
        <w:t>;</w:t>
      </w:r>
    </w:p>
    <w:p w14:paraId="3DD34F4A" w14:textId="6A1065AF" w:rsidR="00440B72" w:rsidRPr="00620441" w:rsidRDefault="00620441" w:rsidP="00620441">
      <w:pPr>
        <w:pStyle w:val="ListParagraph"/>
        <w:numPr>
          <w:ilvl w:val="0"/>
          <w:numId w:val="27"/>
        </w:numPr>
        <w:autoSpaceDE w:val="0"/>
        <w:autoSpaceDN w:val="0"/>
        <w:adjustRightInd w:val="0"/>
        <w:spacing w:after="0" w:line="240" w:lineRule="auto"/>
        <w:rPr>
          <w:rFonts w:cs="FuturaBT-Light"/>
          <w:color w:val="000000" w:themeColor="text1"/>
        </w:rPr>
      </w:pPr>
      <w:r w:rsidRPr="00620441">
        <w:rPr>
          <w:rFonts w:cs="FuturaBT-Light"/>
          <w:color w:val="000000" w:themeColor="text1"/>
        </w:rPr>
        <w:t>all pupil</w:t>
      </w:r>
      <w:r w:rsidR="003B019B">
        <w:rPr>
          <w:rFonts w:cs="FuturaBT-Light"/>
          <w:color w:val="000000" w:themeColor="text1"/>
        </w:rPr>
        <w:t xml:space="preserve">s </w:t>
      </w:r>
      <w:r w:rsidR="00440B72" w:rsidRPr="00620441">
        <w:rPr>
          <w:rFonts w:cs="FuturaBT-Light"/>
          <w:color w:val="000000" w:themeColor="text1"/>
        </w:rPr>
        <w:t xml:space="preserve">make progress in regard to </w:t>
      </w:r>
      <w:r w:rsidRPr="00620441">
        <w:rPr>
          <w:rFonts w:cs="FuturaBT-Light"/>
          <w:color w:val="000000" w:themeColor="text1"/>
        </w:rPr>
        <w:t>P</w:t>
      </w:r>
      <w:r w:rsidR="00440B72" w:rsidRPr="00620441">
        <w:rPr>
          <w:rFonts w:cs="FuturaBT-Light"/>
          <w:color w:val="000000" w:themeColor="text1"/>
        </w:rPr>
        <w:t>SHE</w:t>
      </w:r>
      <w:r w:rsidR="00CF760A">
        <w:rPr>
          <w:rFonts w:cs="FuturaBT-Light"/>
          <w:color w:val="000000" w:themeColor="text1"/>
        </w:rPr>
        <w:t>/RSHE</w:t>
      </w:r>
      <w:r w:rsidR="00440B72" w:rsidRPr="00620441">
        <w:rPr>
          <w:rFonts w:cs="FuturaBT-Light"/>
          <w:color w:val="000000" w:themeColor="text1"/>
        </w:rPr>
        <w:t>;</w:t>
      </w:r>
    </w:p>
    <w:p w14:paraId="6E959748" w14:textId="6E35D218" w:rsidR="00440B72" w:rsidRPr="00620441" w:rsidRDefault="00620441" w:rsidP="00620441">
      <w:pPr>
        <w:pStyle w:val="ListParagraph"/>
        <w:numPr>
          <w:ilvl w:val="0"/>
          <w:numId w:val="28"/>
        </w:numPr>
        <w:autoSpaceDE w:val="0"/>
        <w:autoSpaceDN w:val="0"/>
        <w:adjustRightInd w:val="0"/>
        <w:spacing w:after="0" w:line="240" w:lineRule="auto"/>
        <w:rPr>
          <w:rFonts w:cs="FuturaBT-Light"/>
          <w:color w:val="000000" w:themeColor="text1"/>
        </w:rPr>
      </w:pPr>
      <w:r w:rsidRPr="00620441">
        <w:rPr>
          <w:rFonts w:cs="FuturaBT-Light"/>
          <w:color w:val="000000" w:themeColor="text1"/>
        </w:rPr>
        <w:t>P</w:t>
      </w:r>
      <w:r w:rsidR="00440B72" w:rsidRPr="00620441">
        <w:rPr>
          <w:rFonts w:cs="FuturaBT-Light"/>
          <w:color w:val="000000" w:themeColor="text1"/>
        </w:rPr>
        <w:t>SHE</w:t>
      </w:r>
      <w:r w:rsidR="00CF760A">
        <w:rPr>
          <w:rFonts w:cs="FuturaBT-Light"/>
          <w:color w:val="000000" w:themeColor="text1"/>
        </w:rPr>
        <w:t>/RSHE</w:t>
      </w:r>
      <w:r w:rsidR="00440B72" w:rsidRPr="00620441">
        <w:rPr>
          <w:rFonts w:cs="FuturaBT-Light"/>
          <w:color w:val="000000" w:themeColor="text1"/>
        </w:rPr>
        <w:t xml:space="preserve"> is </w:t>
      </w:r>
      <w:r>
        <w:rPr>
          <w:rFonts w:cs="FuturaBT-Light"/>
          <w:color w:val="000000" w:themeColor="text1"/>
        </w:rPr>
        <w:t>led effectively</w:t>
      </w:r>
      <w:r w:rsidR="00440B72" w:rsidRPr="00620441">
        <w:rPr>
          <w:rFonts w:cs="FuturaBT-Light"/>
          <w:color w:val="000000" w:themeColor="text1"/>
        </w:rPr>
        <w:t>,</w:t>
      </w:r>
      <w:r>
        <w:rPr>
          <w:rFonts w:cs="FuturaBT-Light"/>
          <w:color w:val="000000" w:themeColor="text1"/>
        </w:rPr>
        <w:t xml:space="preserve"> </w:t>
      </w:r>
      <w:r w:rsidR="00440B72" w:rsidRPr="00620441">
        <w:rPr>
          <w:rFonts w:cs="FuturaBT-Light"/>
          <w:color w:val="000000" w:themeColor="text1"/>
        </w:rPr>
        <w:t>managed</w:t>
      </w:r>
      <w:r>
        <w:rPr>
          <w:rFonts w:cs="FuturaBT-Light"/>
          <w:color w:val="000000" w:themeColor="text1"/>
        </w:rPr>
        <w:t>, timetabled, resourced</w:t>
      </w:r>
      <w:r w:rsidR="00440B72" w:rsidRPr="00620441">
        <w:rPr>
          <w:rFonts w:cs="FuturaBT-Light"/>
          <w:color w:val="000000" w:themeColor="text1"/>
        </w:rPr>
        <w:t xml:space="preserve"> and well</w:t>
      </w:r>
      <w:r w:rsidR="00542D5D">
        <w:rPr>
          <w:rFonts w:cs="FuturaBT-Light"/>
          <w:color w:val="000000" w:themeColor="text1"/>
        </w:rPr>
        <w:t>-</w:t>
      </w:r>
      <w:r w:rsidR="00440B72" w:rsidRPr="00620441">
        <w:rPr>
          <w:rFonts w:cs="FuturaBT-Light"/>
          <w:color w:val="000000" w:themeColor="text1"/>
        </w:rPr>
        <w:t>planned</w:t>
      </w:r>
      <w:r w:rsidR="00C21A28">
        <w:rPr>
          <w:rFonts w:cs="FuturaBT-Light"/>
          <w:color w:val="000000" w:themeColor="text1"/>
        </w:rPr>
        <w:t xml:space="preserve"> so the school fulfils its statutory obligations</w:t>
      </w:r>
      <w:r w:rsidR="00440B72" w:rsidRPr="00620441">
        <w:rPr>
          <w:rFonts w:cs="FuturaBT-Light"/>
          <w:color w:val="000000" w:themeColor="text1"/>
        </w:rPr>
        <w:t>;</w:t>
      </w:r>
    </w:p>
    <w:p w14:paraId="7BD99758" w14:textId="3CD604F3" w:rsidR="00440B72" w:rsidRPr="00620441" w:rsidRDefault="00440B72" w:rsidP="00620441">
      <w:pPr>
        <w:pStyle w:val="ListParagraph"/>
        <w:numPr>
          <w:ilvl w:val="0"/>
          <w:numId w:val="28"/>
        </w:numPr>
        <w:autoSpaceDE w:val="0"/>
        <w:autoSpaceDN w:val="0"/>
        <w:adjustRightInd w:val="0"/>
        <w:spacing w:after="0" w:line="240" w:lineRule="auto"/>
        <w:rPr>
          <w:rFonts w:cs="FuturaBT-Light"/>
          <w:color w:val="000000" w:themeColor="text1"/>
        </w:rPr>
      </w:pPr>
      <w:r w:rsidRPr="00620441">
        <w:rPr>
          <w:rFonts w:cs="FuturaBT-Light"/>
          <w:color w:val="000000" w:themeColor="text1"/>
        </w:rPr>
        <w:t xml:space="preserve">the quality of </w:t>
      </w:r>
      <w:r w:rsidR="00620441">
        <w:rPr>
          <w:rFonts w:cs="FuturaBT-Light"/>
          <w:color w:val="000000" w:themeColor="text1"/>
        </w:rPr>
        <w:t>P</w:t>
      </w:r>
      <w:r w:rsidRPr="00620441">
        <w:rPr>
          <w:rFonts w:cs="FuturaBT-Light"/>
          <w:color w:val="000000" w:themeColor="text1"/>
        </w:rPr>
        <w:t>SHE</w:t>
      </w:r>
      <w:r w:rsidR="00CF760A">
        <w:rPr>
          <w:rFonts w:cs="FuturaBT-Light"/>
          <w:color w:val="000000" w:themeColor="text1"/>
        </w:rPr>
        <w:t>/RSHE</w:t>
      </w:r>
      <w:r w:rsidRPr="00620441">
        <w:rPr>
          <w:rFonts w:cs="FuturaBT-Light"/>
          <w:color w:val="000000" w:themeColor="text1"/>
        </w:rPr>
        <w:t xml:space="preserve"> provision is subject to regular </w:t>
      </w:r>
      <w:r w:rsidR="00620441">
        <w:rPr>
          <w:rFonts w:cs="FuturaBT-Light"/>
          <w:color w:val="000000" w:themeColor="text1"/>
        </w:rPr>
        <w:t>monitoring and evaluation</w:t>
      </w:r>
      <w:r w:rsidRPr="00620441">
        <w:rPr>
          <w:rFonts w:cs="FuturaBT-Light"/>
          <w:color w:val="000000" w:themeColor="text1"/>
        </w:rPr>
        <w:t>;</w:t>
      </w:r>
    </w:p>
    <w:p w14:paraId="65900447" w14:textId="56F52866" w:rsidR="00440B72" w:rsidRPr="00620441" w:rsidRDefault="00440B72" w:rsidP="00620441">
      <w:pPr>
        <w:pStyle w:val="ListParagraph"/>
        <w:numPr>
          <w:ilvl w:val="0"/>
          <w:numId w:val="28"/>
        </w:numPr>
        <w:autoSpaceDE w:val="0"/>
        <w:autoSpaceDN w:val="0"/>
        <w:adjustRightInd w:val="0"/>
        <w:spacing w:after="0" w:line="240" w:lineRule="auto"/>
        <w:rPr>
          <w:rFonts w:cs="FuturaBT-Light"/>
          <w:color w:val="000000" w:themeColor="text1"/>
        </w:rPr>
      </w:pPr>
      <w:r w:rsidRPr="00620441">
        <w:rPr>
          <w:rFonts w:cs="FuturaBT-Light"/>
          <w:color w:val="000000" w:themeColor="text1"/>
        </w:rPr>
        <w:t>teaching is delivered in ways that are accessible to all pupil</w:t>
      </w:r>
      <w:r w:rsidR="00C21A28">
        <w:rPr>
          <w:rFonts w:cs="FuturaBT-Light"/>
          <w:color w:val="000000" w:themeColor="text1"/>
        </w:rPr>
        <w:t>s</w:t>
      </w:r>
      <w:r w:rsidRPr="00620441">
        <w:rPr>
          <w:rFonts w:cs="FuturaBT-Light"/>
          <w:color w:val="000000" w:themeColor="text1"/>
        </w:rPr>
        <w:t>;</w:t>
      </w:r>
    </w:p>
    <w:p w14:paraId="6100F4A1" w14:textId="0F0718DC" w:rsidR="00440B72" w:rsidRDefault="00440B72" w:rsidP="00620441">
      <w:pPr>
        <w:pStyle w:val="ListParagraph"/>
        <w:numPr>
          <w:ilvl w:val="0"/>
          <w:numId w:val="28"/>
        </w:numPr>
        <w:autoSpaceDE w:val="0"/>
        <w:autoSpaceDN w:val="0"/>
        <w:adjustRightInd w:val="0"/>
        <w:spacing w:after="0" w:line="240" w:lineRule="auto"/>
        <w:rPr>
          <w:rFonts w:cs="FuturaBT-Light"/>
          <w:color w:val="000000" w:themeColor="text1"/>
        </w:rPr>
      </w:pPr>
      <w:r w:rsidRPr="00620441">
        <w:rPr>
          <w:rFonts w:cs="FuturaBT-Light"/>
          <w:color w:val="000000" w:themeColor="text1"/>
        </w:rPr>
        <w:t>clear information is provided for parents</w:t>
      </w:r>
      <w:r w:rsidR="003B019B">
        <w:rPr>
          <w:rFonts w:cs="FuturaBT-Light"/>
          <w:color w:val="000000" w:themeColor="text1"/>
        </w:rPr>
        <w:t>/guardians</w:t>
      </w:r>
      <w:r w:rsidRPr="00620441">
        <w:rPr>
          <w:rFonts w:cs="FuturaBT-Light"/>
          <w:color w:val="000000" w:themeColor="text1"/>
        </w:rPr>
        <w:t xml:space="preserve"> on the subject content and the right to request that their child is withdrawn</w:t>
      </w:r>
      <w:r w:rsidR="00542D5D">
        <w:rPr>
          <w:rFonts w:cs="FuturaBT-Light"/>
          <w:color w:val="000000" w:themeColor="text1"/>
        </w:rPr>
        <w:t xml:space="preserve"> from sex education outside of any statutory elements.</w:t>
      </w:r>
    </w:p>
    <w:p w14:paraId="261BFC13" w14:textId="182C454E" w:rsidR="00C21A28" w:rsidRDefault="00C21A28" w:rsidP="00C21A28">
      <w:pPr>
        <w:autoSpaceDE w:val="0"/>
        <w:autoSpaceDN w:val="0"/>
        <w:adjustRightInd w:val="0"/>
        <w:spacing w:after="0" w:line="240" w:lineRule="auto"/>
        <w:rPr>
          <w:rFonts w:cs="FuturaBT-Light"/>
          <w:color w:val="000000" w:themeColor="text1"/>
        </w:rPr>
      </w:pPr>
    </w:p>
    <w:p w14:paraId="40C95409" w14:textId="7988ABFA" w:rsidR="00440B72" w:rsidRDefault="00C21A28" w:rsidP="005D0FD6">
      <w:pPr>
        <w:autoSpaceDE w:val="0"/>
        <w:autoSpaceDN w:val="0"/>
        <w:adjustRightInd w:val="0"/>
        <w:spacing w:after="0" w:line="240" w:lineRule="auto"/>
        <w:rPr>
          <w:rFonts w:cs="FuturaBT-Light"/>
          <w:color w:val="000000" w:themeColor="text1"/>
        </w:rPr>
      </w:pPr>
      <w:r w:rsidRPr="00125FCF">
        <w:rPr>
          <w:rFonts w:cs="FuturaBT-Light"/>
          <w:color w:val="000000" w:themeColor="text1"/>
        </w:rPr>
        <w:t xml:space="preserve">The headteacher </w:t>
      </w:r>
      <w:r>
        <w:rPr>
          <w:rFonts w:cs="FuturaBT-Light"/>
          <w:color w:val="000000" w:themeColor="text1"/>
        </w:rPr>
        <w:t xml:space="preserve">and governors </w:t>
      </w:r>
      <w:r w:rsidRPr="00125FCF">
        <w:rPr>
          <w:rFonts w:cs="FuturaBT-Light"/>
          <w:color w:val="000000" w:themeColor="text1"/>
        </w:rPr>
        <w:t>monitor this policy on a regular basis</w:t>
      </w:r>
      <w:r>
        <w:rPr>
          <w:rFonts w:cs="FuturaBT-Light"/>
          <w:color w:val="000000" w:themeColor="text1"/>
        </w:rPr>
        <w:t xml:space="preserve">. </w:t>
      </w:r>
    </w:p>
    <w:p w14:paraId="244335BD" w14:textId="41715513" w:rsidR="00616717" w:rsidRDefault="00616717" w:rsidP="005D0FD6">
      <w:pPr>
        <w:autoSpaceDE w:val="0"/>
        <w:autoSpaceDN w:val="0"/>
        <w:adjustRightInd w:val="0"/>
        <w:spacing w:after="0" w:line="240" w:lineRule="auto"/>
        <w:rPr>
          <w:rFonts w:cs="FuturaBT-Light"/>
          <w:color w:val="000000" w:themeColor="text1"/>
        </w:rPr>
      </w:pPr>
    </w:p>
    <w:p w14:paraId="49773FD4" w14:textId="57581A52" w:rsidR="00616717" w:rsidRDefault="00542D5D" w:rsidP="00616717">
      <w:pPr>
        <w:autoSpaceDE w:val="0"/>
        <w:autoSpaceDN w:val="0"/>
        <w:adjustRightInd w:val="0"/>
        <w:spacing w:after="0" w:line="240" w:lineRule="auto"/>
        <w:rPr>
          <w:rFonts w:cs="FuturaBT-Light"/>
          <w:color w:val="000000" w:themeColor="text1"/>
        </w:rPr>
      </w:pPr>
      <w:r>
        <w:rPr>
          <w:rFonts w:cs="FuturaBT-Light"/>
          <w:color w:val="000000" w:themeColor="text1"/>
        </w:rPr>
        <w:t>G</w:t>
      </w:r>
      <w:r w:rsidR="00616717" w:rsidRPr="00125FCF">
        <w:rPr>
          <w:rFonts w:cs="FuturaBT-Light"/>
          <w:color w:val="000000" w:themeColor="text1"/>
        </w:rPr>
        <w:t>overnors require the headteacher to keep a written record, giving details of the content and delivery of</w:t>
      </w:r>
      <w:r w:rsidR="00616717">
        <w:rPr>
          <w:rFonts w:cs="FuturaBT-Light"/>
          <w:color w:val="000000" w:themeColor="text1"/>
        </w:rPr>
        <w:t xml:space="preserve"> PSHE</w:t>
      </w:r>
      <w:r w:rsidR="00616717" w:rsidRPr="00125FCF">
        <w:rPr>
          <w:rFonts w:cs="FuturaBT-Light"/>
          <w:color w:val="000000" w:themeColor="text1"/>
        </w:rPr>
        <w:t xml:space="preserve"> that </w:t>
      </w:r>
      <w:r w:rsidR="00616717">
        <w:rPr>
          <w:rFonts w:cs="FuturaBT-Light"/>
          <w:color w:val="000000" w:themeColor="text1"/>
        </w:rPr>
        <w:t xml:space="preserve">is taught in </w:t>
      </w:r>
      <w:r w:rsidR="00616717" w:rsidRPr="00125FCF">
        <w:rPr>
          <w:rFonts w:cs="FuturaBT-Light"/>
          <w:color w:val="000000" w:themeColor="text1"/>
        </w:rPr>
        <w:t>school. Governors scrutinise materials to check they are in accordance with the school’s ethos</w:t>
      </w:r>
      <w:r w:rsidR="00616717">
        <w:rPr>
          <w:rFonts w:cs="FuturaBT-Light"/>
          <w:color w:val="000000" w:themeColor="text1"/>
        </w:rPr>
        <w:t xml:space="preserve"> and values framework</w:t>
      </w:r>
      <w:r w:rsidR="0029632F">
        <w:rPr>
          <w:rFonts w:cs="FuturaBT-Light"/>
          <w:color w:val="000000" w:themeColor="text1"/>
        </w:rPr>
        <w:t>,</w:t>
      </w:r>
      <w:r w:rsidR="00F354E7">
        <w:rPr>
          <w:rFonts w:cs="FuturaBT-Light"/>
          <w:color w:val="000000" w:themeColor="text1"/>
        </w:rPr>
        <w:t xml:space="preserve"> and </w:t>
      </w:r>
      <w:r w:rsidR="003B019B">
        <w:rPr>
          <w:rFonts w:cs="FuturaBT-Light"/>
          <w:color w:val="000000" w:themeColor="text1"/>
        </w:rPr>
        <w:t xml:space="preserve">to </w:t>
      </w:r>
      <w:r w:rsidR="00F354E7">
        <w:rPr>
          <w:rFonts w:cs="FuturaBT-Light"/>
          <w:color w:val="000000" w:themeColor="text1"/>
        </w:rPr>
        <w:t>meet safeguarding obligations.</w:t>
      </w:r>
    </w:p>
    <w:p w14:paraId="5419F34C" w14:textId="77777777" w:rsidR="00616717" w:rsidRDefault="00616717" w:rsidP="00616717">
      <w:pPr>
        <w:autoSpaceDE w:val="0"/>
        <w:autoSpaceDN w:val="0"/>
        <w:adjustRightInd w:val="0"/>
        <w:spacing w:after="0" w:line="240" w:lineRule="auto"/>
        <w:rPr>
          <w:rFonts w:cs="FuturaBT-Light"/>
          <w:color w:val="000000" w:themeColor="text1"/>
        </w:rPr>
      </w:pPr>
    </w:p>
    <w:p w14:paraId="6F8D3151" w14:textId="7E6951BB" w:rsidR="00C21A28" w:rsidRDefault="00C21A28" w:rsidP="005D0FD6">
      <w:pPr>
        <w:autoSpaceDE w:val="0"/>
        <w:autoSpaceDN w:val="0"/>
        <w:adjustRightInd w:val="0"/>
        <w:spacing w:after="0" w:line="240" w:lineRule="auto"/>
        <w:rPr>
          <w:rFonts w:cs="FuturaBT-Light"/>
          <w:b/>
          <w:bCs/>
          <w:color w:val="000000" w:themeColor="text1"/>
          <w:sz w:val="28"/>
          <w:szCs w:val="28"/>
        </w:rPr>
      </w:pPr>
      <w:r w:rsidRPr="00C21A28">
        <w:rPr>
          <w:rFonts w:cs="FuturaBT-Light"/>
          <w:b/>
          <w:bCs/>
          <w:color w:val="000000" w:themeColor="text1"/>
          <w:sz w:val="28"/>
          <w:szCs w:val="28"/>
        </w:rPr>
        <w:t>Use of visitors</w:t>
      </w:r>
      <w:r w:rsidR="00CF760A">
        <w:rPr>
          <w:rFonts w:cs="FuturaBT-Light"/>
          <w:b/>
          <w:bCs/>
          <w:color w:val="000000" w:themeColor="text1"/>
          <w:sz w:val="28"/>
          <w:szCs w:val="28"/>
        </w:rPr>
        <w:t xml:space="preserve"> and external agencies</w:t>
      </w:r>
    </w:p>
    <w:p w14:paraId="317E79A7" w14:textId="77777777" w:rsidR="00C21A28" w:rsidRPr="00C21A28" w:rsidRDefault="00C21A28" w:rsidP="005D0FD6">
      <w:pPr>
        <w:autoSpaceDE w:val="0"/>
        <w:autoSpaceDN w:val="0"/>
        <w:adjustRightInd w:val="0"/>
        <w:spacing w:after="0" w:line="240" w:lineRule="auto"/>
        <w:rPr>
          <w:rFonts w:cs="FuturaBT-Light"/>
          <w:b/>
          <w:bCs/>
          <w:color w:val="000000" w:themeColor="text1"/>
          <w:sz w:val="28"/>
          <w:szCs w:val="28"/>
        </w:rPr>
      </w:pPr>
    </w:p>
    <w:p w14:paraId="6C776F0C" w14:textId="33DEC340" w:rsidR="00616717" w:rsidRDefault="005D0FD6" w:rsidP="005D0FD6">
      <w:pPr>
        <w:autoSpaceDE w:val="0"/>
        <w:autoSpaceDN w:val="0"/>
        <w:adjustRightInd w:val="0"/>
        <w:spacing w:after="0" w:line="240" w:lineRule="auto"/>
        <w:rPr>
          <w:rFonts w:cs="FuturaBT-Light"/>
          <w:color w:val="000000" w:themeColor="text1"/>
        </w:rPr>
      </w:pPr>
      <w:r w:rsidRPr="00125FCF">
        <w:rPr>
          <w:rFonts w:cs="FuturaBT-Light"/>
          <w:color w:val="000000" w:themeColor="text1"/>
        </w:rPr>
        <w:t xml:space="preserve">The headteacher </w:t>
      </w:r>
      <w:r w:rsidR="00C21A28">
        <w:rPr>
          <w:rFonts w:cs="FuturaBT-Light"/>
          <w:color w:val="000000" w:themeColor="text1"/>
        </w:rPr>
        <w:t xml:space="preserve">and/ or the PSHE Subject Lead will </w:t>
      </w:r>
      <w:r w:rsidRPr="00125FCF">
        <w:rPr>
          <w:rFonts w:cs="FuturaBT-Light"/>
          <w:color w:val="000000" w:themeColor="text1"/>
        </w:rPr>
        <w:t>liais</w:t>
      </w:r>
      <w:r w:rsidR="00C21A28">
        <w:rPr>
          <w:rFonts w:cs="FuturaBT-Light"/>
          <w:color w:val="000000" w:themeColor="text1"/>
        </w:rPr>
        <w:t>e</w:t>
      </w:r>
      <w:r w:rsidRPr="00125FCF">
        <w:rPr>
          <w:rFonts w:cs="FuturaBT-Light"/>
          <w:color w:val="000000" w:themeColor="text1"/>
        </w:rPr>
        <w:t xml:space="preserve"> with external agencies </w:t>
      </w:r>
      <w:r w:rsidR="00CF760A">
        <w:rPr>
          <w:rFonts w:cs="FuturaBT-Light"/>
          <w:color w:val="000000" w:themeColor="text1"/>
        </w:rPr>
        <w:t xml:space="preserve">and visitors </w:t>
      </w:r>
      <w:r w:rsidRPr="00125FCF">
        <w:rPr>
          <w:rFonts w:cs="FuturaBT-Light"/>
          <w:color w:val="000000" w:themeColor="text1"/>
        </w:rPr>
        <w:t xml:space="preserve">regarding the school </w:t>
      </w:r>
      <w:r w:rsidR="00C21A28">
        <w:rPr>
          <w:rFonts w:cs="FuturaBT-Light"/>
          <w:color w:val="000000" w:themeColor="text1"/>
        </w:rPr>
        <w:t>P</w:t>
      </w:r>
      <w:r w:rsidR="008D01AE">
        <w:rPr>
          <w:rFonts w:cs="FuturaBT-Light"/>
          <w:color w:val="000000" w:themeColor="text1"/>
        </w:rPr>
        <w:t>S</w:t>
      </w:r>
      <w:r w:rsidR="00440B72">
        <w:rPr>
          <w:rFonts w:cs="FuturaBT-Light"/>
          <w:color w:val="000000" w:themeColor="text1"/>
        </w:rPr>
        <w:t>H</w:t>
      </w:r>
      <w:r w:rsidR="008D01AE">
        <w:rPr>
          <w:rFonts w:cs="FuturaBT-Light"/>
          <w:color w:val="000000" w:themeColor="text1"/>
        </w:rPr>
        <w:t>E</w:t>
      </w:r>
      <w:r w:rsidRPr="00125FCF">
        <w:rPr>
          <w:rFonts w:cs="FuturaBT-Light"/>
          <w:color w:val="000000" w:themeColor="text1"/>
        </w:rPr>
        <w:t xml:space="preserve"> </w:t>
      </w:r>
      <w:r w:rsidR="008D01AE" w:rsidRPr="00125FCF">
        <w:rPr>
          <w:rFonts w:cs="FuturaBT-Light"/>
          <w:color w:val="000000" w:themeColor="text1"/>
        </w:rPr>
        <w:t>programme and</w:t>
      </w:r>
      <w:r w:rsidRPr="00125FCF">
        <w:rPr>
          <w:rFonts w:cs="FuturaBT-Light"/>
          <w:color w:val="000000" w:themeColor="text1"/>
        </w:rPr>
        <w:t xml:space="preserve"> ensures that all adults who work with </w:t>
      </w:r>
      <w:r w:rsidR="003B019B">
        <w:rPr>
          <w:rFonts w:cs="FuturaBT-Light"/>
          <w:color w:val="000000" w:themeColor="text1"/>
        </w:rPr>
        <w:t>pupils</w:t>
      </w:r>
      <w:r w:rsidRPr="00125FCF">
        <w:rPr>
          <w:rFonts w:cs="FuturaBT-Light"/>
          <w:color w:val="000000" w:themeColor="text1"/>
        </w:rPr>
        <w:t xml:space="preserve"> on these issues are aware of the school policy, and that they work within this framework</w:t>
      </w:r>
      <w:r w:rsidR="000202B2">
        <w:rPr>
          <w:rFonts w:cs="FuturaBT-Light"/>
          <w:color w:val="000000" w:themeColor="text1"/>
        </w:rPr>
        <w:t xml:space="preserve"> as part of the school’s quality assurance</w:t>
      </w:r>
      <w:r w:rsidR="003B019B">
        <w:rPr>
          <w:rFonts w:cs="FuturaBT-Light"/>
          <w:color w:val="000000" w:themeColor="text1"/>
        </w:rPr>
        <w:t xml:space="preserve"> and safeguarding</w:t>
      </w:r>
      <w:r w:rsidR="000202B2">
        <w:rPr>
          <w:rFonts w:cs="FuturaBT-Light"/>
          <w:color w:val="000000" w:themeColor="text1"/>
        </w:rPr>
        <w:t xml:space="preserve"> processes.</w:t>
      </w:r>
    </w:p>
    <w:p w14:paraId="00E4D142" w14:textId="19CD3123" w:rsidR="00CF760A" w:rsidRDefault="00CF760A" w:rsidP="005D0FD6">
      <w:pPr>
        <w:autoSpaceDE w:val="0"/>
        <w:autoSpaceDN w:val="0"/>
        <w:adjustRightInd w:val="0"/>
        <w:spacing w:after="0" w:line="240" w:lineRule="auto"/>
        <w:rPr>
          <w:rFonts w:cs="FuturaBT-Light"/>
          <w:color w:val="000000" w:themeColor="text1"/>
        </w:rPr>
      </w:pPr>
      <w:r>
        <w:rPr>
          <w:rFonts w:cs="FuturaBT-Light"/>
          <w:color w:val="000000" w:themeColor="text1"/>
        </w:rPr>
        <w:t>We use the following external providers as part of our PSHE programme:</w:t>
      </w:r>
    </w:p>
    <w:p w14:paraId="6D32E9D7" w14:textId="48B02845" w:rsidR="00CF760A" w:rsidRPr="009362E5" w:rsidRDefault="00B66040" w:rsidP="005D0FD6">
      <w:pPr>
        <w:autoSpaceDE w:val="0"/>
        <w:autoSpaceDN w:val="0"/>
        <w:adjustRightInd w:val="0"/>
        <w:spacing w:after="0" w:line="240" w:lineRule="auto"/>
        <w:rPr>
          <w:rFonts w:cs="FuturaBT-Light"/>
          <w:color w:val="000000" w:themeColor="text1"/>
        </w:rPr>
      </w:pPr>
      <w:r w:rsidRPr="009362E5">
        <w:rPr>
          <w:rFonts w:cs="FuturaBT-Light"/>
          <w:color w:val="000000" w:themeColor="text1"/>
        </w:rPr>
        <w:t>Northumbria Police</w:t>
      </w:r>
    </w:p>
    <w:p w14:paraId="0B0C86FC" w14:textId="77777777" w:rsidR="00B66040" w:rsidRPr="009362E5" w:rsidRDefault="00B66040" w:rsidP="00B66040">
      <w:pPr>
        <w:autoSpaceDE w:val="0"/>
        <w:autoSpaceDN w:val="0"/>
        <w:adjustRightInd w:val="0"/>
        <w:spacing w:after="0" w:line="240" w:lineRule="auto"/>
        <w:rPr>
          <w:rFonts w:cs="FuturaBT-Light"/>
          <w:color w:val="000000" w:themeColor="text1"/>
        </w:rPr>
      </w:pPr>
      <w:r w:rsidRPr="009362E5">
        <w:rPr>
          <w:rFonts w:cs="FuturaBT-Light"/>
          <w:color w:val="000000" w:themeColor="text1"/>
        </w:rPr>
        <w:t>Tyne and Wear Fire Service</w:t>
      </w:r>
    </w:p>
    <w:p w14:paraId="3886DA77" w14:textId="23652160" w:rsidR="00B66040" w:rsidRPr="009362E5" w:rsidRDefault="00B66040" w:rsidP="531FBB07">
      <w:pPr>
        <w:spacing w:after="0" w:line="240" w:lineRule="auto"/>
        <w:rPr>
          <w:rFonts w:cs="FuturaBT-Light"/>
          <w:color w:val="000000" w:themeColor="text1"/>
        </w:rPr>
      </w:pPr>
      <w:r w:rsidRPr="009362E5">
        <w:rPr>
          <w:rFonts w:cs="FuturaBT-Light"/>
          <w:color w:val="000000" w:themeColor="text1"/>
        </w:rPr>
        <w:t>Gateshead School Nurses</w:t>
      </w:r>
      <w:r w:rsidRPr="009362E5">
        <w:tab/>
      </w:r>
    </w:p>
    <w:p w14:paraId="74A59FE9" w14:textId="7AA32F82" w:rsidR="00B66040" w:rsidRPr="009362E5" w:rsidRDefault="00B66040" w:rsidP="531FBB07">
      <w:pPr>
        <w:autoSpaceDE w:val="0"/>
        <w:autoSpaceDN w:val="0"/>
        <w:adjustRightInd w:val="0"/>
        <w:spacing w:after="0" w:line="240" w:lineRule="auto"/>
        <w:rPr>
          <w:rFonts w:cs="FuturaBT-Light"/>
          <w:color w:val="000000" w:themeColor="text1"/>
        </w:rPr>
      </w:pPr>
      <w:r w:rsidRPr="009362E5">
        <w:rPr>
          <w:rFonts w:cs="FuturaBT-Light"/>
          <w:color w:val="000000" w:themeColor="text1"/>
        </w:rPr>
        <w:t>SafetyWorks!</w:t>
      </w:r>
    </w:p>
    <w:p w14:paraId="616296BF" w14:textId="558D5096" w:rsidR="00B66040" w:rsidRPr="009362E5" w:rsidRDefault="00B66040" w:rsidP="005D0FD6">
      <w:pPr>
        <w:autoSpaceDE w:val="0"/>
        <w:autoSpaceDN w:val="0"/>
        <w:adjustRightInd w:val="0"/>
        <w:spacing w:after="0" w:line="240" w:lineRule="auto"/>
        <w:rPr>
          <w:rFonts w:cs="FuturaBT-Light"/>
          <w:color w:val="000000" w:themeColor="text1"/>
        </w:rPr>
      </w:pPr>
      <w:r w:rsidRPr="009362E5">
        <w:rPr>
          <w:rFonts w:cs="FuturaBT-Light"/>
          <w:color w:val="000000" w:themeColor="text1"/>
        </w:rPr>
        <w:t>Red Cross</w:t>
      </w:r>
    </w:p>
    <w:p w14:paraId="295967A1" w14:textId="5ACCEB57" w:rsidR="00B66040" w:rsidRPr="009362E5" w:rsidRDefault="00B66040" w:rsidP="005D0FD6">
      <w:pPr>
        <w:autoSpaceDE w:val="0"/>
        <w:autoSpaceDN w:val="0"/>
        <w:adjustRightInd w:val="0"/>
        <w:spacing w:after="0" w:line="240" w:lineRule="auto"/>
        <w:rPr>
          <w:rFonts w:cs="FuturaBT-Light"/>
          <w:color w:val="000000" w:themeColor="text1"/>
        </w:rPr>
      </w:pPr>
      <w:r w:rsidRPr="009362E5">
        <w:rPr>
          <w:rFonts w:cs="FuturaBT-Light"/>
          <w:color w:val="000000" w:themeColor="text1"/>
        </w:rPr>
        <w:t xml:space="preserve">MELVA </w:t>
      </w:r>
    </w:p>
    <w:p w14:paraId="554A6123" w14:textId="472C266F" w:rsidR="28FD3930" w:rsidRPr="009362E5" w:rsidRDefault="28FD3930" w:rsidP="62A85A05">
      <w:pPr>
        <w:spacing w:after="0" w:line="240" w:lineRule="auto"/>
        <w:rPr>
          <w:rFonts w:cs="FuturaBT-Light"/>
          <w:color w:val="000000" w:themeColor="text1"/>
        </w:rPr>
      </w:pPr>
      <w:r w:rsidRPr="009362E5">
        <w:rPr>
          <w:rFonts w:cs="FuturaBT-Light"/>
          <w:color w:val="000000" w:themeColor="text1"/>
        </w:rPr>
        <w:t>NSPCC</w:t>
      </w:r>
    </w:p>
    <w:p w14:paraId="0F7C1742" w14:textId="342CCD15" w:rsidR="28FD3930" w:rsidRPr="009362E5" w:rsidRDefault="28FD3930" w:rsidP="62A85A05">
      <w:pPr>
        <w:spacing w:after="0" w:line="240" w:lineRule="auto"/>
        <w:rPr>
          <w:rFonts w:cs="FuturaBT-Light"/>
          <w:color w:val="000000" w:themeColor="text1"/>
        </w:rPr>
      </w:pPr>
      <w:r w:rsidRPr="009362E5">
        <w:rPr>
          <w:rFonts w:cs="FuturaBT-Light"/>
          <w:color w:val="000000" w:themeColor="text1"/>
        </w:rPr>
        <w:t>Show Racism the Red Card</w:t>
      </w:r>
    </w:p>
    <w:p w14:paraId="3FE79D5A" w14:textId="4DC27FA6" w:rsidR="0B4695A4" w:rsidRPr="009362E5" w:rsidRDefault="0B4695A4" w:rsidP="62A85A05">
      <w:pPr>
        <w:spacing w:after="0" w:line="240" w:lineRule="auto"/>
        <w:rPr>
          <w:rFonts w:cs="FuturaBT-Light"/>
          <w:color w:val="000000" w:themeColor="text1"/>
        </w:rPr>
      </w:pPr>
      <w:r w:rsidRPr="009362E5">
        <w:rPr>
          <w:rFonts w:cs="FuturaBT-Light"/>
          <w:color w:val="000000" w:themeColor="text1"/>
        </w:rPr>
        <w:t>Into University</w:t>
      </w:r>
    </w:p>
    <w:p w14:paraId="35DA7F42" w14:textId="77777777" w:rsidR="00CF760A" w:rsidRDefault="00CF760A" w:rsidP="005D0FD6">
      <w:pPr>
        <w:autoSpaceDE w:val="0"/>
        <w:autoSpaceDN w:val="0"/>
        <w:adjustRightInd w:val="0"/>
        <w:spacing w:after="0" w:line="240" w:lineRule="auto"/>
        <w:rPr>
          <w:rFonts w:cs="FuturaBT-Light"/>
          <w:color w:val="000000" w:themeColor="text1"/>
        </w:rPr>
      </w:pPr>
    </w:p>
    <w:p w14:paraId="2B4C296B" w14:textId="104518D6" w:rsidR="00CF760A" w:rsidRDefault="00CF760A" w:rsidP="005D0FD6">
      <w:pPr>
        <w:autoSpaceDE w:val="0"/>
        <w:autoSpaceDN w:val="0"/>
        <w:adjustRightInd w:val="0"/>
        <w:spacing w:after="0" w:line="240" w:lineRule="auto"/>
        <w:rPr>
          <w:rFonts w:cs="FuturaBT-Light"/>
          <w:color w:val="000000" w:themeColor="text1"/>
        </w:rPr>
      </w:pPr>
      <w:r>
        <w:rPr>
          <w:rFonts w:cs="FuturaBT-Light"/>
          <w:color w:val="000000" w:themeColor="text1"/>
        </w:rPr>
        <w:t>Parents/carers are also entitled to view resources used by any visitor/ external agency that supports the school’s RSHE curriculum in advance of the lesson(s).</w:t>
      </w:r>
    </w:p>
    <w:p w14:paraId="34A41946" w14:textId="24FCB120" w:rsidR="0029632F" w:rsidRPr="00CF760A" w:rsidRDefault="0029632F" w:rsidP="005D0FD6">
      <w:pPr>
        <w:autoSpaceDE w:val="0"/>
        <w:autoSpaceDN w:val="0"/>
        <w:adjustRightInd w:val="0"/>
        <w:spacing w:after="0" w:line="240" w:lineRule="auto"/>
        <w:rPr>
          <w:rFonts w:cs="FuturaBT-Light"/>
          <w:color w:val="000000" w:themeColor="text1"/>
          <w:sz w:val="28"/>
          <w:szCs w:val="28"/>
        </w:rPr>
      </w:pPr>
    </w:p>
    <w:p w14:paraId="352F726F" w14:textId="0EF6FF12" w:rsidR="00C21A28" w:rsidRDefault="00C21A28" w:rsidP="005D0FD6">
      <w:pPr>
        <w:autoSpaceDE w:val="0"/>
        <w:autoSpaceDN w:val="0"/>
        <w:adjustRightInd w:val="0"/>
        <w:spacing w:after="0" w:line="240" w:lineRule="auto"/>
        <w:rPr>
          <w:rFonts w:cs="FuturaBT-Light"/>
          <w:b/>
          <w:bCs/>
          <w:color w:val="000000" w:themeColor="text1"/>
          <w:sz w:val="28"/>
          <w:szCs w:val="28"/>
        </w:rPr>
      </w:pPr>
      <w:r w:rsidRPr="00C21A28">
        <w:rPr>
          <w:rFonts w:cs="FuturaBT-Light"/>
          <w:b/>
          <w:bCs/>
          <w:color w:val="000000" w:themeColor="text1"/>
          <w:sz w:val="28"/>
          <w:szCs w:val="28"/>
        </w:rPr>
        <w:t>PSHE and Safeguarding</w:t>
      </w:r>
    </w:p>
    <w:p w14:paraId="40F5718D" w14:textId="1A51BCA2" w:rsidR="00C21A28" w:rsidRDefault="00C21A28" w:rsidP="005D0FD6">
      <w:pPr>
        <w:autoSpaceDE w:val="0"/>
        <w:autoSpaceDN w:val="0"/>
        <w:adjustRightInd w:val="0"/>
        <w:spacing w:after="0" w:line="240" w:lineRule="auto"/>
        <w:rPr>
          <w:rFonts w:cs="FuturaBT-Light"/>
          <w:color w:val="000000" w:themeColor="text1"/>
        </w:rPr>
      </w:pPr>
    </w:p>
    <w:p w14:paraId="173025F0" w14:textId="34F278EF" w:rsidR="00C21A28" w:rsidRDefault="00C21A28" w:rsidP="005D0FD6">
      <w:pPr>
        <w:autoSpaceDE w:val="0"/>
        <w:autoSpaceDN w:val="0"/>
        <w:adjustRightInd w:val="0"/>
        <w:spacing w:after="0" w:line="240" w:lineRule="auto"/>
        <w:rPr>
          <w:rFonts w:cs="FuturaBT-Light"/>
          <w:color w:val="000000" w:themeColor="text1"/>
        </w:rPr>
      </w:pPr>
      <w:r w:rsidRPr="62A85A05">
        <w:rPr>
          <w:rFonts w:cs="FuturaBT-Light"/>
          <w:color w:val="000000" w:themeColor="text1"/>
        </w:rPr>
        <w:t xml:space="preserve">Inevitably the key themes regarding safeguarding pupil wellbeing </w:t>
      </w:r>
      <w:r w:rsidR="00ED4A52" w:rsidRPr="62A85A05">
        <w:rPr>
          <w:rFonts w:cs="FuturaBT-Light"/>
          <w:color w:val="000000" w:themeColor="text1"/>
        </w:rPr>
        <w:t>are</w:t>
      </w:r>
      <w:r w:rsidRPr="62A85A05">
        <w:rPr>
          <w:rFonts w:cs="FuturaBT-Light"/>
          <w:color w:val="000000" w:themeColor="text1"/>
        </w:rPr>
        <w:t xml:space="preserve"> topi</w:t>
      </w:r>
      <w:r w:rsidR="00ED4A52" w:rsidRPr="62A85A05">
        <w:rPr>
          <w:rFonts w:cs="FuturaBT-Light"/>
          <w:color w:val="000000" w:themeColor="text1"/>
        </w:rPr>
        <w:t>cs</w:t>
      </w:r>
      <w:r w:rsidRPr="62A85A05">
        <w:rPr>
          <w:rFonts w:cs="FuturaBT-Light"/>
          <w:color w:val="000000" w:themeColor="text1"/>
        </w:rPr>
        <w:t xml:space="preserve"> that are taught within PSHE. </w:t>
      </w:r>
      <w:r w:rsidR="00ED4A52" w:rsidRPr="62A85A05">
        <w:rPr>
          <w:rFonts w:cs="FuturaBT-Light"/>
          <w:color w:val="000000" w:themeColor="text1"/>
        </w:rPr>
        <w:t xml:space="preserve"> Safeguarding is a statutory </w:t>
      </w:r>
      <w:r w:rsidR="192948F1" w:rsidRPr="62A85A05">
        <w:rPr>
          <w:rFonts w:cs="FuturaBT-Light"/>
          <w:color w:val="000000" w:themeColor="text1"/>
        </w:rPr>
        <w:t>duty,</w:t>
      </w:r>
      <w:r w:rsidR="00ED4A52" w:rsidRPr="62A85A05">
        <w:rPr>
          <w:rFonts w:cs="FuturaBT-Light"/>
          <w:color w:val="000000" w:themeColor="text1"/>
        </w:rPr>
        <w:t xml:space="preserve"> and we ensure there is </w:t>
      </w:r>
      <w:r w:rsidR="003B019B" w:rsidRPr="62A85A05">
        <w:rPr>
          <w:rFonts w:cs="FuturaBT-Light"/>
          <w:color w:val="000000" w:themeColor="text1"/>
        </w:rPr>
        <w:t>age-</w:t>
      </w:r>
      <w:r w:rsidR="00ED4A52" w:rsidRPr="62A85A05">
        <w:rPr>
          <w:rFonts w:cs="FuturaBT-Light"/>
          <w:color w:val="000000" w:themeColor="text1"/>
        </w:rPr>
        <w:t>appropriate content within PSHE to educate pupils about keeping themselves and others safe.</w:t>
      </w:r>
      <w:r w:rsidR="003B019B" w:rsidRPr="62A85A05">
        <w:rPr>
          <w:rFonts w:cs="FuturaBT-Light"/>
          <w:color w:val="000000" w:themeColor="text1"/>
        </w:rPr>
        <w:t xml:space="preserve"> </w:t>
      </w:r>
    </w:p>
    <w:p w14:paraId="3209BDE2" w14:textId="77777777" w:rsidR="00737F4A" w:rsidRDefault="00737F4A" w:rsidP="005D0FD6">
      <w:pPr>
        <w:autoSpaceDE w:val="0"/>
        <w:autoSpaceDN w:val="0"/>
        <w:adjustRightInd w:val="0"/>
        <w:spacing w:after="0" w:line="240" w:lineRule="auto"/>
        <w:rPr>
          <w:rFonts w:cs="FuturaBT-Light"/>
          <w:b/>
          <w:bCs/>
          <w:color w:val="000000" w:themeColor="text1"/>
          <w:sz w:val="28"/>
          <w:szCs w:val="28"/>
        </w:rPr>
      </w:pPr>
    </w:p>
    <w:p w14:paraId="145E4A32" w14:textId="1E6ACA8D" w:rsidR="00C21A28" w:rsidRPr="00C21A28" w:rsidRDefault="00ED4A52" w:rsidP="005D0FD6">
      <w:pPr>
        <w:autoSpaceDE w:val="0"/>
        <w:autoSpaceDN w:val="0"/>
        <w:adjustRightInd w:val="0"/>
        <w:spacing w:after="0" w:line="240" w:lineRule="auto"/>
        <w:rPr>
          <w:rFonts w:cstheme="minorHAnsi"/>
          <w:b/>
          <w:bCs/>
          <w:color w:val="000000" w:themeColor="text1"/>
          <w:sz w:val="28"/>
          <w:szCs w:val="28"/>
        </w:rPr>
      </w:pPr>
      <w:r>
        <w:rPr>
          <w:rFonts w:cstheme="minorHAnsi"/>
          <w:b/>
          <w:bCs/>
          <w:color w:val="000000" w:themeColor="text1"/>
          <w:sz w:val="28"/>
          <w:szCs w:val="28"/>
        </w:rPr>
        <w:t>Inclusion</w:t>
      </w:r>
    </w:p>
    <w:p w14:paraId="737C802B" w14:textId="77777777" w:rsidR="00F354E7" w:rsidRDefault="00F354E7" w:rsidP="00F354E7">
      <w:pPr>
        <w:autoSpaceDE w:val="0"/>
        <w:autoSpaceDN w:val="0"/>
        <w:adjustRightInd w:val="0"/>
        <w:spacing w:after="0" w:line="240" w:lineRule="auto"/>
        <w:rPr>
          <w:rFonts w:cstheme="minorHAnsi"/>
          <w:color w:val="000000" w:themeColor="text1"/>
        </w:rPr>
      </w:pPr>
    </w:p>
    <w:p w14:paraId="3A119CF6" w14:textId="2FE7676F" w:rsidR="00F354E7" w:rsidRDefault="00F354E7" w:rsidP="00F354E7">
      <w:pPr>
        <w:autoSpaceDE w:val="0"/>
        <w:autoSpaceDN w:val="0"/>
        <w:adjustRightInd w:val="0"/>
        <w:spacing w:after="0" w:line="240" w:lineRule="auto"/>
        <w:rPr>
          <w:rFonts w:cstheme="minorHAnsi"/>
        </w:rPr>
      </w:pPr>
      <w:r w:rsidRPr="00D7267F">
        <w:rPr>
          <w:rFonts w:cstheme="minorHAnsi"/>
        </w:rPr>
        <w:t xml:space="preserve">The Equality Act 2010 covers the way the curriculum is delivered, as schools and other education providers must ensure that issues are taught in a way that does not subject pupils to discrimination. Schools have a duty under the Equality Act to ensure that teaching is accessible to all children. </w:t>
      </w:r>
      <w:r w:rsidR="00FF4AB3">
        <w:rPr>
          <w:rFonts w:cstheme="minorHAnsi"/>
        </w:rPr>
        <w:t>Our inclusive P</w:t>
      </w:r>
      <w:r>
        <w:rPr>
          <w:rFonts w:cstheme="minorHAnsi"/>
        </w:rPr>
        <w:t>SHE</w:t>
      </w:r>
      <w:r w:rsidR="00FF4AB3">
        <w:rPr>
          <w:rFonts w:cstheme="minorHAnsi"/>
        </w:rPr>
        <w:t xml:space="preserve"> </w:t>
      </w:r>
      <w:r w:rsidRPr="00D7267F">
        <w:rPr>
          <w:rFonts w:cstheme="minorHAnsi"/>
        </w:rPr>
        <w:t>foster</w:t>
      </w:r>
      <w:r w:rsidR="00FF4AB3">
        <w:rPr>
          <w:rFonts w:cstheme="minorHAnsi"/>
        </w:rPr>
        <w:t>s</w:t>
      </w:r>
      <w:r w:rsidRPr="00D7267F">
        <w:rPr>
          <w:rFonts w:cstheme="minorHAnsi"/>
        </w:rPr>
        <w:t xml:space="preserve"> good relations between pupils</w:t>
      </w:r>
      <w:r w:rsidR="00FF4AB3">
        <w:rPr>
          <w:rFonts w:cstheme="minorHAnsi"/>
        </w:rPr>
        <w:t xml:space="preserve"> and </w:t>
      </w:r>
      <w:r w:rsidRPr="00D7267F">
        <w:rPr>
          <w:rFonts w:cstheme="minorHAnsi"/>
        </w:rPr>
        <w:t>tackle</w:t>
      </w:r>
      <w:r w:rsidR="00FF4AB3">
        <w:rPr>
          <w:rFonts w:cstheme="minorHAnsi"/>
        </w:rPr>
        <w:t xml:space="preserve">s </w:t>
      </w:r>
      <w:r w:rsidRPr="00D7267F">
        <w:rPr>
          <w:rFonts w:cstheme="minorHAnsi"/>
        </w:rPr>
        <w:t>all types of prejudice</w:t>
      </w:r>
      <w:r w:rsidR="00FF4AB3">
        <w:rPr>
          <w:rFonts w:cstheme="minorHAnsi"/>
        </w:rPr>
        <w:t xml:space="preserve"> and discrimination. </w:t>
      </w:r>
    </w:p>
    <w:p w14:paraId="351C47B1" w14:textId="77777777" w:rsidR="00FF4AB3" w:rsidRPr="00D7267F" w:rsidRDefault="00FF4AB3" w:rsidP="00F354E7">
      <w:pPr>
        <w:autoSpaceDE w:val="0"/>
        <w:autoSpaceDN w:val="0"/>
        <w:adjustRightInd w:val="0"/>
        <w:spacing w:after="0" w:line="240" w:lineRule="auto"/>
        <w:rPr>
          <w:rFonts w:cstheme="minorHAnsi"/>
        </w:rPr>
      </w:pPr>
    </w:p>
    <w:p w14:paraId="52978C3B" w14:textId="14B8F325" w:rsidR="00EA69A4" w:rsidRPr="00B66040" w:rsidRDefault="00F354E7" w:rsidP="00F354E7">
      <w:pPr>
        <w:autoSpaceDE w:val="0"/>
        <w:autoSpaceDN w:val="0"/>
        <w:adjustRightInd w:val="0"/>
        <w:spacing w:after="0" w:line="240" w:lineRule="auto"/>
        <w:rPr>
          <w:rFonts w:cstheme="minorHAnsi"/>
        </w:rPr>
      </w:pPr>
      <w:r w:rsidRPr="00D7267F">
        <w:rPr>
          <w:rFonts w:cstheme="minorHAnsi"/>
        </w:rPr>
        <w:t>Schools have a legal duty to promote equality (Equality Act, 2010) and to combat bullying (Education Act, 2006)</w:t>
      </w:r>
      <w:r w:rsidR="00FF4AB3">
        <w:rPr>
          <w:rFonts w:cstheme="minorHAnsi"/>
        </w:rPr>
        <w:t xml:space="preserve">. </w:t>
      </w:r>
      <w:r>
        <w:rPr>
          <w:rFonts w:cstheme="minorHAnsi"/>
          <w:i/>
          <w:iCs/>
        </w:rPr>
        <w:t>“</w:t>
      </w:r>
      <w:r w:rsidRPr="0024091F">
        <w:rPr>
          <w:rFonts w:cstheme="minorHAnsi"/>
          <w:i/>
          <w:iCs/>
        </w:rPr>
        <w:t>Schools should be alive to issues such as everyday sexism, misogyny, homophobia and gender stereotypes and take positive action to build a culture where these are not tolerated, and any occurrences are identified and tackled. Staff have an important role to play in modelling positive behaviours. School pastoral and behaviour policies should support all pupils</w:t>
      </w:r>
      <w:r w:rsidRPr="0024091F">
        <w:rPr>
          <w:rFonts w:cstheme="minorHAnsi"/>
        </w:rPr>
        <w:t>.</w:t>
      </w:r>
      <w:r>
        <w:rPr>
          <w:rFonts w:cstheme="minorHAnsi"/>
        </w:rPr>
        <w:t>” (DfE, 2019)</w:t>
      </w:r>
      <w:r w:rsidR="00FF4AB3">
        <w:rPr>
          <w:rFonts w:cstheme="minorHAnsi"/>
        </w:rPr>
        <w:t>.</w:t>
      </w:r>
    </w:p>
    <w:p w14:paraId="06B4AA30" w14:textId="77777777" w:rsidR="00FF4AB3" w:rsidRDefault="00FF4AB3" w:rsidP="00F354E7">
      <w:pPr>
        <w:autoSpaceDE w:val="0"/>
        <w:autoSpaceDN w:val="0"/>
        <w:adjustRightInd w:val="0"/>
        <w:spacing w:after="0" w:line="240" w:lineRule="auto"/>
        <w:rPr>
          <w:rFonts w:cstheme="minorHAnsi"/>
        </w:rPr>
      </w:pPr>
    </w:p>
    <w:p w14:paraId="2096AA67" w14:textId="1C7D70D7" w:rsidR="005D0FD6" w:rsidRPr="00C21A28" w:rsidRDefault="005D0FD6" w:rsidP="005D0FD6">
      <w:pPr>
        <w:spacing w:line="240" w:lineRule="auto"/>
        <w:rPr>
          <w:rFonts w:cstheme="minorHAnsi"/>
          <w:b/>
          <w:color w:val="000000" w:themeColor="text1"/>
          <w:sz w:val="28"/>
          <w:szCs w:val="28"/>
        </w:rPr>
      </w:pPr>
      <w:r w:rsidRPr="00C21A28">
        <w:rPr>
          <w:rFonts w:cstheme="minorHAnsi"/>
          <w:b/>
          <w:color w:val="000000" w:themeColor="text1"/>
          <w:sz w:val="28"/>
          <w:szCs w:val="28"/>
        </w:rPr>
        <w:t>M</w:t>
      </w:r>
      <w:r w:rsidR="008D01AE" w:rsidRPr="00C21A28">
        <w:rPr>
          <w:rFonts w:cstheme="minorHAnsi"/>
          <w:b/>
          <w:color w:val="000000" w:themeColor="text1"/>
          <w:sz w:val="28"/>
          <w:szCs w:val="28"/>
        </w:rPr>
        <w:t xml:space="preserve">onitoring and </w:t>
      </w:r>
      <w:r w:rsidR="00C21A28">
        <w:rPr>
          <w:rFonts w:cstheme="minorHAnsi"/>
          <w:b/>
          <w:color w:val="000000" w:themeColor="text1"/>
          <w:sz w:val="28"/>
          <w:szCs w:val="28"/>
        </w:rPr>
        <w:t>Evaluation</w:t>
      </w:r>
    </w:p>
    <w:p w14:paraId="4F13F035" w14:textId="31CB42E7" w:rsidR="005D0FD6" w:rsidRDefault="00B66040" w:rsidP="005D0FD6">
      <w:pPr>
        <w:autoSpaceDE w:val="0"/>
        <w:autoSpaceDN w:val="0"/>
        <w:adjustRightInd w:val="0"/>
        <w:spacing w:after="0" w:line="240" w:lineRule="auto"/>
        <w:rPr>
          <w:rFonts w:cs="FuturaBT-Light"/>
          <w:color w:val="000000" w:themeColor="text1"/>
        </w:rPr>
      </w:pPr>
      <w:r>
        <w:rPr>
          <w:rFonts w:cs="FuturaBT-Light"/>
          <w:color w:val="000000" w:themeColor="text1"/>
        </w:rPr>
        <w:t xml:space="preserve">Subject leaders, SLT and </w:t>
      </w:r>
      <w:r w:rsidRPr="00B66040">
        <w:rPr>
          <w:rFonts w:cs="FuturaBT-Light"/>
          <w:color w:val="000000" w:themeColor="text1"/>
        </w:rPr>
        <w:t>the</w:t>
      </w:r>
      <w:r w:rsidR="005D0FD6" w:rsidRPr="00B66040">
        <w:rPr>
          <w:rFonts w:cs="FuturaBT-Light"/>
          <w:color w:val="000000" w:themeColor="text1"/>
        </w:rPr>
        <w:t xml:space="preserve"> governing body monitors </w:t>
      </w:r>
      <w:r w:rsidR="008D01AE" w:rsidRPr="00B66040">
        <w:rPr>
          <w:rFonts w:cs="FuturaBT-Light"/>
          <w:color w:val="000000" w:themeColor="text1"/>
        </w:rPr>
        <w:t>t</w:t>
      </w:r>
      <w:r w:rsidR="008D01AE">
        <w:rPr>
          <w:rFonts w:cs="FuturaBT-Light"/>
          <w:color w:val="000000" w:themeColor="text1"/>
        </w:rPr>
        <w:t>h</w:t>
      </w:r>
      <w:r w:rsidR="00ED4A52">
        <w:rPr>
          <w:rFonts w:cs="FuturaBT-Light"/>
          <w:color w:val="000000" w:themeColor="text1"/>
        </w:rPr>
        <w:t>is</w:t>
      </w:r>
      <w:r w:rsidR="005D0FD6" w:rsidRPr="00125FCF">
        <w:rPr>
          <w:rFonts w:cs="FuturaBT-Light"/>
          <w:color w:val="000000" w:themeColor="text1"/>
        </w:rPr>
        <w:t xml:space="preserve"> policy on an </w:t>
      </w:r>
      <w:r w:rsidR="005D0FD6" w:rsidRPr="00B66040">
        <w:rPr>
          <w:rFonts w:cs="FuturaBT-Light"/>
          <w:color w:val="000000" w:themeColor="text1"/>
        </w:rPr>
        <w:t>annual</w:t>
      </w:r>
      <w:r w:rsidRPr="00B66040">
        <w:rPr>
          <w:rFonts w:cs="FuturaBT-Light"/>
          <w:color w:val="000000" w:themeColor="text1"/>
        </w:rPr>
        <w:t xml:space="preserve"> </w:t>
      </w:r>
      <w:r w:rsidR="005D0FD6" w:rsidRPr="00B66040">
        <w:rPr>
          <w:rFonts w:cs="FuturaBT-Light"/>
          <w:color w:val="000000" w:themeColor="text1"/>
        </w:rPr>
        <w:t>basis</w:t>
      </w:r>
      <w:r w:rsidR="005D0FD6" w:rsidRPr="00125FCF">
        <w:rPr>
          <w:rFonts w:cs="FuturaBT-Light"/>
          <w:color w:val="000000" w:themeColor="text1"/>
        </w:rPr>
        <w:t xml:space="preserve">. </w:t>
      </w:r>
      <w:r>
        <w:rPr>
          <w:rFonts w:cs="FuturaBT-Light"/>
          <w:color w:val="000000" w:themeColor="text1"/>
        </w:rPr>
        <w:t xml:space="preserve">In consultation with parent and carer views via questionnaire, </w:t>
      </w:r>
      <w:r w:rsidRPr="00B66040">
        <w:rPr>
          <w:rFonts w:cs="FuturaBT-Light"/>
          <w:color w:val="000000" w:themeColor="text1"/>
        </w:rPr>
        <w:t>subject leaders</w:t>
      </w:r>
      <w:r w:rsidR="005D0FD6" w:rsidRPr="00B66040">
        <w:rPr>
          <w:rFonts w:cs="FuturaBT-Light"/>
          <w:color w:val="000000" w:themeColor="text1"/>
        </w:rPr>
        <w:t xml:space="preserve"> report</w:t>
      </w:r>
      <w:r w:rsidRPr="00B66040">
        <w:rPr>
          <w:rFonts w:cs="FuturaBT-Light"/>
          <w:color w:val="000000" w:themeColor="text1"/>
        </w:rPr>
        <w:t xml:space="preserve"> their</w:t>
      </w:r>
      <w:r w:rsidR="005D0FD6" w:rsidRPr="00B66040">
        <w:rPr>
          <w:rFonts w:cs="FuturaBT-Light"/>
          <w:color w:val="000000" w:themeColor="text1"/>
        </w:rPr>
        <w:t xml:space="preserve"> findings and recommendations to the full governing body,</w:t>
      </w:r>
      <w:r w:rsidR="00ED4A52" w:rsidRPr="00B66040">
        <w:rPr>
          <w:rFonts w:cs="FuturaBT-Light"/>
          <w:color w:val="000000" w:themeColor="text1"/>
        </w:rPr>
        <w:t xml:space="preserve"> as necessary.</w:t>
      </w:r>
      <w:r w:rsidR="00ED4A52">
        <w:rPr>
          <w:rFonts w:cs="FuturaBT-Light"/>
          <w:color w:val="000000" w:themeColor="text1"/>
        </w:rPr>
        <w:t xml:space="preserve"> </w:t>
      </w:r>
    </w:p>
    <w:p w14:paraId="5D28C5C1" w14:textId="00376F88" w:rsidR="00AE585E" w:rsidRDefault="00AE585E" w:rsidP="005D0FD6">
      <w:pPr>
        <w:autoSpaceDE w:val="0"/>
        <w:autoSpaceDN w:val="0"/>
        <w:adjustRightInd w:val="0"/>
        <w:spacing w:after="0" w:line="240" w:lineRule="auto"/>
        <w:rPr>
          <w:rFonts w:cs="FuturaBT-Light"/>
          <w:color w:val="000000" w:themeColor="text1"/>
        </w:rPr>
      </w:pPr>
    </w:p>
    <w:p w14:paraId="68135F42" w14:textId="18F444BA" w:rsidR="00AE585E" w:rsidRPr="0024091F" w:rsidRDefault="00AE585E" w:rsidP="005D0FD6">
      <w:pPr>
        <w:autoSpaceDE w:val="0"/>
        <w:autoSpaceDN w:val="0"/>
        <w:adjustRightInd w:val="0"/>
        <w:spacing w:after="0" w:line="240" w:lineRule="auto"/>
        <w:rPr>
          <w:rFonts w:cstheme="minorHAnsi"/>
          <w:color w:val="000000" w:themeColor="text1"/>
          <w:u w:val="single"/>
        </w:rPr>
      </w:pPr>
      <w:r>
        <w:rPr>
          <w:rFonts w:cs="FuturaBT-Light"/>
          <w:color w:val="000000" w:themeColor="text1"/>
        </w:rPr>
        <w:t>The subject lead</w:t>
      </w:r>
      <w:r w:rsidR="00B14C40">
        <w:rPr>
          <w:rFonts w:cs="FuturaBT-Light"/>
          <w:color w:val="000000" w:themeColor="text1"/>
        </w:rPr>
        <w:t>ers, SLT and governing body</w:t>
      </w:r>
      <w:r>
        <w:rPr>
          <w:rFonts w:cs="FuturaBT-Light"/>
          <w:color w:val="000000" w:themeColor="text1"/>
        </w:rPr>
        <w:t xml:space="preserve"> reviews teaching and learning</w:t>
      </w:r>
      <w:r w:rsidR="00385A09">
        <w:rPr>
          <w:rFonts w:cs="FuturaBT-Light"/>
          <w:color w:val="000000" w:themeColor="text1"/>
        </w:rPr>
        <w:t xml:space="preserve"> </w:t>
      </w:r>
      <w:r>
        <w:rPr>
          <w:rFonts w:cs="FuturaBT-Light"/>
          <w:color w:val="000000" w:themeColor="text1"/>
        </w:rPr>
        <w:t xml:space="preserve">and uses this to ensure the PSHE programme remains current, closely matched to students need, and that teaching and learning is effective. </w:t>
      </w:r>
      <w:r w:rsidR="00385A09">
        <w:rPr>
          <w:rFonts w:cs="FuturaBT-Light"/>
          <w:color w:val="000000" w:themeColor="text1"/>
        </w:rPr>
        <w:t>Monitoring and evaluation is carried</w:t>
      </w:r>
      <w:r w:rsidR="007F765E">
        <w:rPr>
          <w:rFonts w:cs="FuturaBT-Light"/>
          <w:color w:val="000000" w:themeColor="text1"/>
        </w:rPr>
        <w:t xml:space="preserve"> out</w:t>
      </w:r>
      <w:r w:rsidR="00385A09">
        <w:rPr>
          <w:rFonts w:cs="FuturaBT-Light"/>
          <w:color w:val="000000" w:themeColor="text1"/>
        </w:rPr>
        <w:t xml:space="preserve"> as follows:</w:t>
      </w:r>
      <w:r w:rsidR="00B66040">
        <w:rPr>
          <w:rFonts w:cs="FuturaBT-Light"/>
          <w:color w:val="000000" w:themeColor="text1"/>
        </w:rPr>
        <w:t xml:space="preserve"> pupil voice interviews; monitoring of books, planning and the school website; lesson drop-ins; and questionnaires for parents, carers and pupils.</w:t>
      </w:r>
      <w:r w:rsidR="00385A09">
        <w:rPr>
          <w:rFonts w:cs="FuturaBT-Light"/>
          <w:color w:val="000000" w:themeColor="text1"/>
        </w:rPr>
        <w:t xml:space="preserve"> </w:t>
      </w:r>
    </w:p>
    <w:p w14:paraId="6E34C518" w14:textId="77777777" w:rsidR="00AE585E" w:rsidRDefault="00AE585E" w:rsidP="004E6B81">
      <w:pPr>
        <w:rPr>
          <w:rFonts w:cstheme="minorHAnsi"/>
          <w:b/>
          <w:i/>
          <w:sz w:val="24"/>
        </w:rPr>
      </w:pPr>
    </w:p>
    <w:p w14:paraId="4B5F205B" w14:textId="147AA19B" w:rsidR="00592A68" w:rsidRPr="00385A09" w:rsidRDefault="00592A68" w:rsidP="53304E14">
      <w:pPr>
        <w:rPr>
          <w:b/>
          <w:bCs/>
          <w:sz w:val="28"/>
          <w:szCs w:val="28"/>
        </w:rPr>
      </w:pPr>
      <w:r w:rsidRPr="53304E14">
        <w:rPr>
          <w:b/>
          <w:bCs/>
          <w:sz w:val="28"/>
          <w:szCs w:val="28"/>
        </w:rPr>
        <w:t xml:space="preserve">How </w:t>
      </w:r>
      <w:r w:rsidR="00385A09" w:rsidRPr="53304E14">
        <w:rPr>
          <w:b/>
          <w:bCs/>
          <w:sz w:val="28"/>
          <w:szCs w:val="28"/>
        </w:rPr>
        <w:t>PSHE is organised in school</w:t>
      </w:r>
    </w:p>
    <w:p w14:paraId="6392C4F5" w14:textId="437ADB63" w:rsidR="63E96B0B" w:rsidRDefault="63E96B0B" w:rsidP="53304E14">
      <w:pPr>
        <w:spacing w:after="0" w:line="240" w:lineRule="auto"/>
      </w:pPr>
      <w:r w:rsidRPr="53304E14">
        <w:t>At our school, the majority of PSHE teaching is delivered through a cross-curricular approach. This enables children to see learning in context and make meaningful links across different aspects of the PSHE curriculum. PSHE is taught by class teachers, who are responsible for the day-to-day delivery of lessons and for creating a safe, supportive learning environment in which pupils feel confident to participate and share ideas.</w:t>
      </w:r>
    </w:p>
    <w:p w14:paraId="0F191686" w14:textId="2CF0E2B6" w:rsidR="63E96B0B" w:rsidRDefault="63E96B0B" w:rsidP="53304E14">
      <w:pPr>
        <w:spacing w:before="240" w:after="240"/>
      </w:pPr>
      <w:r w:rsidRPr="53304E14">
        <w:t>In addition to cross-curricular learning, PSHE is delivered through timetabled lessons across the school. During these sessions, an emphasis is placed on active learning through planned discussions, circle time, investigations, role-play activities, puppets, group work and problem-solving activities. Opportunities are also provided for pupils to apply their learning in real-life situations as they arise, for example through resolving conflicts, collaborative project work and developing positive relationships.</w:t>
      </w:r>
    </w:p>
    <w:p w14:paraId="5571EA38" w14:textId="25C95AEB" w:rsidR="63E96B0B" w:rsidRDefault="63E96B0B" w:rsidP="53304E14">
      <w:pPr>
        <w:spacing w:before="240" w:after="240"/>
      </w:pPr>
      <w:r w:rsidRPr="53304E14">
        <w:t>The PSHE subject leader is responsible for monitoring the quality of provision, supporting staff, reviewing curriculum coverage and leading the evaluation and development of the subject across the school. Monitoring activities may include lesson observations, learning walks, pupil voice activities, planning scrutinies and work sampling. Governors are kept informed of developments within the subject and the named governor with responsibility for PSHE supports the school in monitoring the effectiveness of provision.</w:t>
      </w:r>
    </w:p>
    <w:p w14:paraId="585238CF" w14:textId="386E0391" w:rsidR="63E96B0B" w:rsidRDefault="63E96B0B" w:rsidP="53304E14">
      <w:pPr>
        <w:spacing w:before="240" w:after="240"/>
      </w:pPr>
      <w:r w:rsidRPr="53304E14">
        <w:t>Pupil progress in PSHE is assessed through teacher observations, pupil discussions, reflective activities and evidence of participation and engagement in lessons and wider school life. Teachers use ongoing formative assessment to identify pupils’ understanding, attitudes and skills development</w:t>
      </w:r>
      <w:r w:rsidR="76C5E3DF" w:rsidRPr="53304E14">
        <w:t xml:space="preserve"> and use this information to complete termly assessment documents against the PSHE and RSE objectives</w:t>
      </w:r>
      <w:r w:rsidRPr="53304E14">
        <w:t>. Achievements are celebrated through systems such as Windy Winners, RRS certificates and Head Teacher Awards, which recognise positive attitudes to learning, personal development and active citizenship.</w:t>
      </w:r>
    </w:p>
    <w:p w14:paraId="60DF1DCD" w14:textId="07D1B4BE" w:rsidR="63E96B0B" w:rsidRDefault="63E96B0B" w:rsidP="53304E14">
      <w:pPr>
        <w:spacing w:before="240" w:after="240"/>
      </w:pPr>
      <w:r w:rsidRPr="53304E14">
        <w:t>Children are encouraged to take part in a range of practical activities to promote active citizenship and personal responsibility, including charity fundraising, planning special events, contributing to class rules, participating in School Council meetings and taking on roles of responsibility within school.</w:t>
      </w:r>
    </w:p>
    <w:p w14:paraId="2BE64903" w14:textId="52054635" w:rsidR="63E96B0B" w:rsidRDefault="63E96B0B" w:rsidP="53304E14">
      <w:pPr>
        <w:spacing w:before="240" w:after="240"/>
      </w:pPr>
      <w:r w:rsidRPr="53304E14">
        <w:t>Visitors and enrichment opportunities further enhance the PSHE curriculum. Visiting speakers, such as police officers, health professionals and members of the wider community, contribute to the taught curriculum and support key safeguarding themes. Whole-school assemblies, themed weeks, health and wellbeing activities and participation in national initiatives also enrich pupils’ learning experiences. Further details of these opportunities are included in the school’s safeguarding and enrichment curriculum documentation.</w:t>
      </w:r>
    </w:p>
    <w:p w14:paraId="6C057561" w14:textId="6BE6A6CA" w:rsidR="63E96B0B" w:rsidRDefault="63E96B0B" w:rsidP="53304E14">
      <w:pPr>
        <w:spacing w:before="240" w:after="240"/>
      </w:pPr>
      <w:r w:rsidRPr="53304E14">
        <w:t>The school is committed to ensuring that staff are appropriately trained and confident in delivering PSHE. Continuing Professional Development (CPD) opportunities are provided through staff meetings, external training, local authority guidance and updates from relevant agencies and services, including Gateshead Health and Wellbeing Service where applicable.</w:t>
      </w:r>
    </w:p>
    <w:p w14:paraId="7F7FE4EC" w14:textId="2B72A922" w:rsidR="53304E14" w:rsidRDefault="53304E14" w:rsidP="53304E14">
      <w:pPr>
        <w:spacing w:after="0" w:line="240" w:lineRule="auto"/>
        <w:rPr>
          <w:highlight w:val="yellow"/>
        </w:rPr>
      </w:pPr>
    </w:p>
    <w:p w14:paraId="4CA6580F" w14:textId="29FD5864" w:rsidR="000202B2" w:rsidRDefault="000202B2" w:rsidP="00917BD5">
      <w:pPr>
        <w:spacing w:line="240" w:lineRule="auto"/>
        <w:rPr>
          <w:rFonts w:cstheme="minorHAnsi"/>
          <w:b/>
          <w:sz w:val="28"/>
          <w:szCs w:val="28"/>
        </w:rPr>
      </w:pPr>
      <w:r w:rsidRPr="53304E14">
        <w:rPr>
          <w:b/>
          <w:bCs/>
          <w:sz w:val="28"/>
          <w:szCs w:val="28"/>
        </w:rPr>
        <w:t>Meeting the needs of all pupils</w:t>
      </w:r>
    </w:p>
    <w:p w14:paraId="54F11DAF" w14:textId="03614AB3" w:rsidR="000B28D4" w:rsidRDefault="0D702A79" w:rsidP="53304E14">
      <w:pPr>
        <w:spacing w:before="240" w:after="240" w:line="240" w:lineRule="auto"/>
      </w:pPr>
      <w:r w:rsidRPr="53304E14">
        <w:t>We recognise that children in all classes have a wide range of abilities and experiences in PSHE, and we seek to provide suitable learning opportunities for all pupils by matching the challenge of activities to individual needs</w:t>
      </w:r>
      <w:r w:rsidR="78C94DD2" w:rsidRPr="53304E14">
        <w:t>, including those with SEND</w:t>
      </w:r>
      <w:r w:rsidRPr="53304E14">
        <w:t>. This is achieved by:</w:t>
      </w:r>
    </w:p>
    <w:p w14:paraId="3FAEC667" w14:textId="74B0EE1E" w:rsidR="000B28D4" w:rsidRDefault="0D702A79" w:rsidP="53304E14">
      <w:pPr>
        <w:pStyle w:val="ListParagraph"/>
        <w:numPr>
          <w:ilvl w:val="0"/>
          <w:numId w:val="1"/>
        </w:numPr>
        <w:spacing w:after="0" w:line="240" w:lineRule="auto"/>
      </w:pPr>
      <w:r w:rsidRPr="53304E14">
        <w:t xml:space="preserve">setting common tasks which are open-ended and can have a variety of responses; </w:t>
      </w:r>
    </w:p>
    <w:p w14:paraId="3FFD14F9" w14:textId="56272FE1" w:rsidR="000B28D4" w:rsidRDefault="0D702A79" w:rsidP="53304E14">
      <w:pPr>
        <w:pStyle w:val="ListParagraph"/>
        <w:numPr>
          <w:ilvl w:val="0"/>
          <w:numId w:val="1"/>
        </w:numPr>
        <w:spacing w:after="0" w:line="240" w:lineRule="auto"/>
      </w:pPr>
      <w:r w:rsidRPr="53304E14">
        <w:t xml:space="preserve">setting tasks of increasing difficulty where appropriate; </w:t>
      </w:r>
    </w:p>
    <w:p w14:paraId="2392DBE8" w14:textId="6CE9995B" w:rsidR="000B28D4" w:rsidRDefault="0D702A79" w:rsidP="53304E14">
      <w:pPr>
        <w:pStyle w:val="ListParagraph"/>
        <w:numPr>
          <w:ilvl w:val="0"/>
          <w:numId w:val="1"/>
        </w:numPr>
        <w:spacing w:after="0" w:line="240" w:lineRule="auto"/>
      </w:pPr>
      <w:r w:rsidRPr="53304E14">
        <w:t xml:space="preserve">grouping children appropriately and adapting activities to support different needs; </w:t>
      </w:r>
    </w:p>
    <w:p w14:paraId="20A0BF30" w14:textId="6D89BAA8" w:rsidR="000B28D4" w:rsidRDefault="0D702A79" w:rsidP="53304E14">
      <w:pPr>
        <w:pStyle w:val="ListParagraph"/>
        <w:numPr>
          <w:ilvl w:val="0"/>
          <w:numId w:val="1"/>
        </w:numPr>
        <w:spacing w:after="0" w:line="240" w:lineRule="auto"/>
      </w:pPr>
      <w:r w:rsidRPr="53304E14">
        <w:t xml:space="preserve">providing resources of differing complexity; </w:t>
      </w:r>
    </w:p>
    <w:p w14:paraId="74D43849" w14:textId="6F673D04" w:rsidR="000B28D4" w:rsidRDefault="0D702A79" w:rsidP="53304E14">
      <w:pPr>
        <w:pStyle w:val="ListParagraph"/>
        <w:numPr>
          <w:ilvl w:val="0"/>
          <w:numId w:val="1"/>
        </w:numPr>
        <w:spacing w:after="0" w:line="240" w:lineRule="auto"/>
      </w:pPr>
      <w:r w:rsidRPr="53304E14">
        <w:t>using teaching assistants to support children individually and in groups.</w:t>
      </w:r>
    </w:p>
    <w:p w14:paraId="35A10ACC" w14:textId="39D626F5" w:rsidR="000B28D4" w:rsidRDefault="000B28D4" w:rsidP="53304E14">
      <w:pPr>
        <w:spacing w:after="0" w:line="240" w:lineRule="auto"/>
      </w:pPr>
    </w:p>
    <w:p w14:paraId="1B4FAC09" w14:textId="5652CCD7" w:rsidR="000B28D4" w:rsidRDefault="616665A5" w:rsidP="53304E14">
      <w:pPr>
        <w:spacing w:after="0" w:line="240" w:lineRule="auto"/>
      </w:pPr>
      <w:r w:rsidRPr="53304E14">
        <w:rPr>
          <w:rFonts w:ascii="Calibri" w:eastAsia="Calibri" w:hAnsi="Calibri" w:cs="Calibri"/>
        </w:rPr>
        <w:t>Windy Nook Primary School follows a bespoke PSHE and RSE curriculum which is carefully adapted to meet the specific needs of our pupils and local community. The curriculum is responsive to current issues affecting children and families and is regularly reviewed to ensure learning remains relevant, meaningful and supportive. For example, following concerns identified through dental visits and local oral health data, Reception children now take part in supervised daily toothbrushing in school to promote good dental hygiene and healthy habits from an early age. In response to local issues relating to knife crime, anti-social behaviour and the unsafe use of abandoned buildings, the school works closely with the police and other external agencies to provide targeted learning opportunities and safety workshops. Pupils are also taught about the risks associated with drugs, county lines exploitation and domestic abuse through age-appropriate lessons, assemblies, safeguarding activities and visiting professionals. This responsive approach ensures that pupils are equipped with the knowledge, understanding and skills needed to stay safe, healthy and prepared for life in their community.</w:t>
      </w:r>
    </w:p>
    <w:p w14:paraId="7D875771" w14:textId="72EA0EEE" w:rsidR="000B28D4" w:rsidRDefault="000B28D4" w:rsidP="53304E14">
      <w:pPr>
        <w:spacing w:line="240" w:lineRule="auto"/>
        <w:rPr>
          <w:b/>
          <w:bCs/>
        </w:rPr>
      </w:pPr>
    </w:p>
    <w:p w14:paraId="5EA1DDA6" w14:textId="06411A37" w:rsidR="0075081B" w:rsidRPr="00CF0E21" w:rsidRDefault="00CF0E21" w:rsidP="00917BD5">
      <w:pPr>
        <w:spacing w:line="240" w:lineRule="auto"/>
        <w:rPr>
          <w:rFonts w:cstheme="minorHAnsi"/>
          <w:b/>
          <w:sz w:val="28"/>
          <w:szCs w:val="28"/>
        </w:rPr>
      </w:pPr>
      <w:r w:rsidRPr="00CF0E21">
        <w:rPr>
          <w:rFonts w:cstheme="minorHAnsi"/>
          <w:b/>
          <w:sz w:val="28"/>
          <w:szCs w:val="28"/>
        </w:rPr>
        <w:t>Disclosures in PSHE</w:t>
      </w:r>
      <w:r w:rsidR="00737F4A">
        <w:rPr>
          <w:rFonts w:cstheme="minorHAnsi"/>
          <w:b/>
          <w:sz w:val="28"/>
          <w:szCs w:val="28"/>
        </w:rPr>
        <w:t>/Managing sensitive discussions</w:t>
      </w:r>
    </w:p>
    <w:p w14:paraId="41EA50E1" w14:textId="6FA7548D" w:rsidR="00BD3327" w:rsidRDefault="00CF0E21" w:rsidP="62A85A05">
      <w:pPr>
        <w:spacing w:line="240" w:lineRule="auto"/>
      </w:pPr>
      <w:r w:rsidRPr="62A85A05">
        <w:t xml:space="preserve">Staff are </w:t>
      </w:r>
      <w:r w:rsidR="0075081B" w:rsidRPr="62A85A05">
        <w:t xml:space="preserve">aware that sometimes disclosures may be made during </w:t>
      </w:r>
      <w:r w:rsidRPr="62A85A05">
        <w:t>PSHE</w:t>
      </w:r>
      <w:r w:rsidR="000B28D4" w:rsidRPr="62A85A05">
        <w:t xml:space="preserve"> lessons</w:t>
      </w:r>
      <w:r w:rsidR="0075081B" w:rsidRPr="62A85A05">
        <w:t>; in which case, safeguarding procedures</w:t>
      </w:r>
      <w:r w:rsidRPr="62A85A05">
        <w:t xml:space="preserve"> are </w:t>
      </w:r>
      <w:r w:rsidR="0075081B" w:rsidRPr="62A85A05">
        <w:t xml:space="preserve">followed </w:t>
      </w:r>
      <w:r w:rsidRPr="62A85A05">
        <w:t>as appropriate</w:t>
      </w:r>
      <w:r w:rsidR="0075081B" w:rsidRPr="62A85A05">
        <w:t xml:space="preserve">. Sometimes it is clear that certain </w:t>
      </w:r>
      <w:r w:rsidRPr="62A85A05">
        <w:t>pupils</w:t>
      </w:r>
      <w:r w:rsidR="0075081B" w:rsidRPr="62A85A05">
        <w:t xml:space="preserve"> may need time to talk one-to-one after the </w:t>
      </w:r>
      <w:r w:rsidR="000B28D4" w:rsidRPr="62A85A05">
        <w:t>lesson</w:t>
      </w:r>
      <w:r w:rsidR="0075081B" w:rsidRPr="62A85A05">
        <w:t xml:space="preserve"> </w:t>
      </w:r>
      <w:r w:rsidR="12D879E5" w:rsidRPr="62A85A05">
        <w:t>closes or</w:t>
      </w:r>
      <w:r w:rsidRPr="62A85A05">
        <w:t xml:space="preserve"> needs to be signposted to further sources of advice or support</w:t>
      </w:r>
      <w:r w:rsidR="0075081B" w:rsidRPr="62A85A05">
        <w:t xml:space="preserve">. If disclosures occur, the school’s </w:t>
      </w:r>
      <w:r w:rsidR="009B041F" w:rsidRPr="62A85A05">
        <w:t xml:space="preserve">confidentiality </w:t>
      </w:r>
      <w:r w:rsidR="0075081B" w:rsidRPr="62A85A05">
        <w:t xml:space="preserve">policy is followed. </w:t>
      </w:r>
    </w:p>
    <w:p w14:paraId="12712500" w14:textId="0188D8E9" w:rsidR="00EE2DE1" w:rsidRDefault="00EE2DE1" w:rsidP="00917BD5">
      <w:pPr>
        <w:spacing w:line="240" w:lineRule="auto"/>
        <w:rPr>
          <w:rFonts w:cstheme="minorHAnsi"/>
          <w:iCs/>
        </w:rPr>
      </w:pPr>
      <w:r w:rsidRPr="00D7267F">
        <w:rPr>
          <w:rFonts w:cstheme="minorHAnsi"/>
          <w:iCs/>
        </w:rPr>
        <w:t xml:space="preserve">As a general rule a </w:t>
      </w:r>
      <w:r w:rsidR="00C80AB2">
        <w:rPr>
          <w:rFonts w:cstheme="minorHAnsi"/>
          <w:iCs/>
        </w:rPr>
        <w:t>pupil</w:t>
      </w:r>
      <w:r w:rsidRPr="00D7267F">
        <w:rPr>
          <w:rFonts w:cstheme="minorHAnsi"/>
          <w:iCs/>
        </w:rPr>
        <w:t xml:space="preserve">’s confidentiality is maintained by the teacher or member of staff concerned.  If this person believes that the child is at risk or in danger, </w:t>
      </w:r>
      <w:r w:rsidR="00C80AB2">
        <w:rPr>
          <w:rFonts w:cstheme="minorHAnsi"/>
          <w:iCs/>
        </w:rPr>
        <w:t>they will</w:t>
      </w:r>
      <w:r w:rsidRPr="00D7267F">
        <w:rPr>
          <w:rFonts w:cstheme="minorHAnsi"/>
          <w:iCs/>
        </w:rPr>
        <w:t xml:space="preserve"> talk to the</w:t>
      </w:r>
      <w:r w:rsidR="00C80AB2">
        <w:rPr>
          <w:rFonts w:cstheme="minorHAnsi"/>
          <w:iCs/>
        </w:rPr>
        <w:t xml:space="preserve"> Designated Safeguarding Lead (DSL)</w:t>
      </w:r>
      <w:r w:rsidRPr="00D7267F">
        <w:rPr>
          <w:rFonts w:cstheme="minorHAnsi"/>
          <w:iCs/>
        </w:rPr>
        <w:t xml:space="preserve"> who takes action as laid down in </w:t>
      </w:r>
      <w:r w:rsidR="00C80AB2">
        <w:rPr>
          <w:rFonts w:cstheme="minorHAnsi"/>
          <w:iCs/>
        </w:rPr>
        <w:t>the school’s safeguarding policy</w:t>
      </w:r>
      <w:r w:rsidRPr="00D7267F">
        <w:rPr>
          <w:rFonts w:cstheme="minorHAnsi"/>
          <w:iCs/>
        </w:rPr>
        <w:t>. All staff members are familiar with the policy and know the identity of the</w:t>
      </w:r>
      <w:r w:rsidR="00C80AB2">
        <w:rPr>
          <w:rFonts w:cstheme="minorHAnsi"/>
          <w:iCs/>
        </w:rPr>
        <w:t xml:space="preserve"> DSL</w:t>
      </w:r>
      <w:r w:rsidRPr="00D7267F">
        <w:rPr>
          <w:rFonts w:cstheme="minorHAnsi"/>
          <w:iCs/>
        </w:rPr>
        <w:t xml:space="preserve">. The </w:t>
      </w:r>
      <w:r w:rsidR="00C80AB2">
        <w:rPr>
          <w:rFonts w:cstheme="minorHAnsi"/>
          <w:iCs/>
        </w:rPr>
        <w:t>pupil</w:t>
      </w:r>
      <w:r w:rsidRPr="00D7267F">
        <w:rPr>
          <w:rFonts w:cstheme="minorHAnsi"/>
          <w:iCs/>
        </w:rPr>
        <w:t xml:space="preserve"> concerned will be informed that confidentiality is being breached and reasons why.  The </w:t>
      </w:r>
      <w:r w:rsidR="00C80AB2">
        <w:rPr>
          <w:rFonts w:cstheme="minorHAnsi"/>
          <w:iCs/>
        </w:rPr>
        <w:t>pupil</w:t>
      </w:r>
      <w:r w:rsidRPr="00D7267F">
        <w:rPr>
          <w:rFonts w:cstheme="minorHAnsi"/>
          <w:iCs/>
        </w:rPr>
        <w:t xml:space="preserve"> will be supported by </w:t>
      </w:r>
      <w:r w:rsidR="00C80AB2">
        <w:rPr>
          <w:rFonts w:cstheme="minorHAnsi"/>
          <w:iCs/>
        </w:rPr>
        <w:t xml:space="preserve">staff </w:t>
      </w:r>
      <w:r w:rsidRPr="00D7267F">
        <w:rPr>
          <w:rFonts w:cstheme="minorHAnsi"/>
          <w:iCs/>
        </w:rPr>
        <w:t>throughout the process.</w:t>
      </w:r>
      <w:r w:rsidR="00CF760A">
        <w:rPr>
          <w:rFonts w:cstheme="minorHAnsi"/>
          <w:iCs/>
        </w:rPr>
        <w:t xml:space="preserve"> Visitors to the school will be advised of this process should a disclosure occur as part of their session.</w:t>
      </w:r>
    </w:p>
    <w:p w14:paraId="28924727" w14:textId="2A9726E0" w:rsidR="0075081B" w:rsidRPr="00CF0E21" w:rsidRDefault="0075081B" w:rsidP="00917BD5">
      <w:pPr>
        <w:spacing w:line="240" w:lineRule="auto"/>
        <w:rPr>
          <w:rFonts w:cstheme="minorHAnsi"/>
          <w:b/>
          <w:sz w:val="28"/>
          <w:szCs w:val="28"/>
        </w:rPr>
      </w:pPr>
      <w:r w:rsidRPr="00CF0E21">
        <w:rPr>
          <w:rFonts w:cstheme="minorHAnsi"/>
          <w:b/>
          <w:sz w:val="28"/>
          <w:szCs w:val="28"/>
        </w:rPr>
        <w:t xml:space="preserve">The </w:t>
      </w:r>
      <w:r w:rsidR="00CF0E21" w:rsidRPr="00CF0E21">
        <w:rPr>
          <w:rFonts w:cstheme="minorHAnsi"/>
          <w:b/>
          <w:sz w:val="28"/>
          <w:szCs w:val="28"/>
        </w:rPr>
        <w:t xml:space="preserve">PSHE </w:t>
      </w:r>
      <w:r w:rsidRPr="00CF0E21">
        <w:rPr>
          <w:rFonts w:cstheme="minorHAnsi"/>
          <w:b/>
          <w:sz w:val="28"/>
          <w:szCs w:val="28"/>
        </w:rPr>
        <w:t>Learning Environment</w:t>
      </w:r>
    </w:p>
    <w:p w14:paraId="488C387F" w14:textId="6BDA0E18" w:rsidR="0075081B" w:rsidRDefault="0075081B" w:rsidP="62A85A05">
      <w:pPr>
        <w:spacing w:line="240" w:lineRule="auto"/>
      </w:pPr>
      <w:r w:rsidRPr="62A85A05">
        <w:t xml:space="preserve">Establishing a safe, open and positive learning environment based on trusting relationships between all members of the class, adults and </w:t>
      </w:r>
      <w:r w:rsidR="00A93D46" w:rsidRPr="62A85A05">
        <w:t>students</w:t>
      </w:r>
      <w:r w:rsidRPr="62A85A05">
        <w:t xml:space="preserve"> alike, is vita</w:t>
      </w:r>
      <w:r w:rsidR="00A93D46" w:rsidRPr="62A85A05">
        <w:t>l</w:t>
      </w:r>
      <w:r w:rsidR="00CF0E21" w:rsidRPr="62A85A05">
        <w:t xml:space="preserve"> in PSHE</w:t>
      </w:r>
      <w:r w:rsidRPr="62A85A05">
        <w:t xml:space="preserve">. To enable this, </w:t>
      </w:r>
      <w:r w:rsidR="00A93D46" w:rsidRPr="62A85A05">
        <w:t>we use PSHE</w:t>
      </w:r>
      <w:r w:rsidRPr="62A85A05">
        <w:t xml:space="preserve"> ‘ground rules’ at the beginning of </w:t>
      </w:r>
      <w:r w:rsidR="00A93D46" w:rsidRPr="62A85A05">
        <w:t>lessons which</w:t>
      </w:r>
      <w:r w:rsidRPr="62A85A05">
        <w:t xml:space="preserve"> are reinforced</w:t>
      </w:r>
      <w:r w:rsidR="00A93D46" w:rsidRPr="62A85A05">
        <w:t xml:space="preserve"> throughout. </w:t>
      </w:r>
      <w:r w:rsidRPr="62A85A05">
        <w:t xml:space="preserve"> </w:t>
      </w:r>
      <w:r w:rsidR="00A93D46" w:rsidRPr="62A85A05">
        <w:t xml:space="preserve">Our pupils are also encouraged to ask </w:t>
      </w:r>
      <w:r w:rsidR="07DDA9B3" w:rsidRPr="62A85A05">
        <w:t>questions,</w:t>
      </w:r>
      <w:r w:rsidR="00A93D46" w:rsidRPr="62A85A05">
        <w:t xml:space="preserve"> and share worries with members of staff in the aim to promote a welcoming and ‘open’ learning culture.</w:t>
      </w:r>
      <w:r w:rsidR="00B14C40" w:rsidRPr="62A85A05">
        <w:t xml:space="preserve"> This can be through discussion with a trusted member of staff or through the use of the Worry Boxes in each class.</w:t>
      </w:r>
    </w:p>
    <w:p w14:paraId="75AE1134" w14:textId="77777777" w:rsidR="009B041F" w:rsidRPr="00A93D46" w:rsidRDefault="009B041F" w:rsidP="00917BD5">
      <w:pPr>
        <w:tabs>
          <w:tab w:val="left" w:pos="-450"/>
        </w:tabs>
        <w:spacing w:line="240" w:lineRule="auto"/>
        <w:rPr>
          <w:rFonts w:cstheme="minorHAnsi"/>
          <w:b/>
          <w:sz w:val="28"/>
          <w:szCs w:val="28"/>
        </w:rPr>
      </w:pPr>
      <w:r w:rsidRPr="00A93D46">
        <w:rPr>
          <w:rFonts w:cstheme="minorHAnsi"/>
          <w:b/>
          <w:sz w:val="28"/>
          <w:szCs w:val="28"/>
        </w:rPr>
        <w:t>Teaching Sensitive and Controversial Issues</w:t>
      </w:r>
    </w:p>
    <w:p w14:paraId="1DB970C0" w14:textId="2DBC6BF9" w:rsidR="009B041F" w:rsidRPr="00D7267F" w:rsidRDefault="009B041F" w:rsidP="00917BD5">
      <w:pPr>
        <w:tabs>
          <w:tab w:val="left" w:pos="-450"/>
        </w:tabs>
        <w:spacing w:line="240" w:lineRule="auto"/>
        <w:rPr>
          <w:rFonts w:cstheme="minorHAnsi"/>
        </w:rPr>
      </w:pPr>
      <w:r w:rsidRPr="00D7267F">
        <w:rPr>
          <w:rFonts w:cstheme="minorHAnsi"/>
        </w:rPr>
        <w:t xml:space="preserve">Sensitive and controversial issues are certain to arise in </w:t>
      </w:r>
      <w:r w:rsidR="00C152F8">
        <w:rPr>
          <w:rFonts w:cstheme="minorHAnsi"/>
        </w:rPr>
        <w:t>PSHE</w:t>
      </w:r>
      <w:r w:rsidRPr="00D7267F">
        <w:rPr>
          <w:rFonts w:cstheme="minorHAnsi"/>
        </w:rPr>
        <w:t xml:space="preserve">. Teachers </w:t>
      </w:r>
      <w:r w:rsidR="00A93D46">
        <w:rPr>
          <w:rFonts w:cstheme="minorHAnsi"/>
        </w:rPr>
        <w:t>are</w:t>
      </w:r>
      <w:r w:rsidRPr="00D7267F">
        <w:rPr>
          <w:rFonts w:cstheme="minorHAnsi"/>
        </w:rPr>
        <w:t xml:space="preserve"> prepared to handle personal issues a</w:t>
      </w:r>
      <w:r w:rsidR="00C152F8">
        <w:rPr>
          <w:rFonts w:cstheme="minorHAnsi"/>
        </w:rPr>
        <w:t>nd</w:t>
      </w:r>
      <w:r w:rsidRPr="00D7267F">
        <w:rPr>
          <w:rFonts w:cstheme="minorHAnsi"/>
        </w:rPr>
        <w:t xml:space="preserve"> deal sensitively with, and to follow up appropriately, disclosures made in a group or </w:t>
      </w:r>
      <w:r w:rsidR="00A93D46">
        <w:rPr>
          <w:rFonts w:cstheme="minorHAnsi"/>
        </w:rPr>
        <w:t xml:space="preserve">by </w:t>
      </w:r>
      <w:r w:rsidRPr="00D7267F">
        <w:rPr>
          <w:rFonts w:cstheme="minorHAnsi"/>
        </w:rPr>
        <w:t xml:space="preserve">individual </w:t>
      </w:r>
      <w:r w:rsidR="005C1AA6">
        <w:rPr>
          <w:rFonts w:cstheme="minorHAnsi"/>
        </w:rPr>
        <w:t>children</w:t>
      </w:r>
      <w:r w:rsidRPr="00D7267F">
        <w:rPr>
          <w:rFonts w:cstheme="minorHAnsi"/>
        </w:rPr>
        <w:t xml:space="preserve">. Issues that we address </w:t>
      </w:r>
      <w:r w:rsidR="00A93D46">
        <w:rPr>
          <w:rFonts w:cstheme="minorHAnsi"/>
        </w:rPr>
        <w:t xml:space="preserve">in PSHE </w:t>
      </w:r>
      <w:r w:rsidRPr="00D7267F">
        <w:rPr>
          <w:rFonts w:cstheme="minorHAnsi"/>
        </w:rPr>
        <w:t xml:space="preserve">are likely to be sensitive and controversial </w:t>
      </w:r>
      <w:r w:rsidR="00A93D46">
        <w:rPr>
          <w:rFonts w:cstheme="minorHAnsi"/>
        </w:rPr>
        <w:t xml:space="preserve">sometimes </w:t>
      </w:r>
      <w:r w:rsidRPr="00D7267F">
        <w:rPr>
          <w:rFonts w:cstheme="minorHAnsi"/>
        </w:rPr>
        <w:t>because they have a political, social or personal impact</w:t>
      </w:r>
      <w:r w:rsidR="00A93D46">
        <w:rPr>
          <w:rFonts w:cstheme="minorHAnsi"/>
        </w:rPr>
        <w:t>,</w:t>
      </w:r>
      <w:r w:rsidRPr="00D7267F">
        <w:rPr>
          <w:rFonts w:cstheme="minorHAnsi"/>
        </w:rPr>
        <w:t xml:space="preserve"> or deal with </w:t>
      </w:r>
      <w:r w:rsidR="00A93D46">
        <w:rPr>
          <w:rFonts w:cstheme="minorHAnsi"/>
        </w:rPr>
        <w:t xml:space="preserve">different </w:t>
      </w:r>
      <w:r w:rsidRPr="00D7267F">
        <w:rPr>
          <w:rFonts w:cstheme="minorHAnsi"/>
        </w:rPr>
        <w:t>values and beliefs</w:t>
      </w:r>
      <w:r w:rsidR="00A93D46">
        <w:rPr>
          <w:rFonts w:cstheme="minorHAnsi"/>
        </w:rPr>
        <w:t>.</w:t>
      </w:r>
    </w:p>
    <w:p w14:paraId="6EE40D8F" w14:textId="306A84C8" w:rsidR="00BD3327" w:rsidRDefault="009B041F" w:rsidP="00A93D46">
      <w:pPr>
        <w:tabs>
          <w:tab w:val="left" w:pos="-450"/>
        </w:tabs>
        <w:spacing w:line="240" w:lineRule="auto"/>
        <w:rPr>
          <w:rFonts w:cstheme="minorHAnsi"/>
        </w:rPr>
      </w:pPr>
      <w:r w:rsidRPr="00D7267F">
        <w:rPr>
          <w:rFonts w:cstheme="minorHAnsi"/>
        </w:rPr>
        <w:t>Teachers will take all reasonable, practical steps to ensure that, where political or controversial issues are brought to pupils’ attention, they are offered a balanced presentation of opposing views. Teachers will adopt strategies that seek to avoid bias on their part and will teach pupils how to recognise bias and evaluate evidence. Teachers will seek to establish a classroom climate in which all pupils are free from any fear of expressing reasonable points of view that contradict those held either by their class teachers</w:t>
      </w:r>
      <w:r w:rsidR="00C152F8">
        <w:rPr>
          <w:rFonts w:cstheme="minorHAnsi"/>
        </w:rPr>
        <w:t>,</w:t>
      </w:r>
      <w:r w:rsidRPr="00D7267F">
        <w:rPr>
          <w:rFonts w:cstheme="minorHAnsi"/>
        </w:rPr>
        <w:t xml:space="preserve"> peers</w:t>
      </w:r>
      <w:r w:rsidR="005C1AA6">
        <w:rPr>
          <w:rFonts w:cstheme="minorHAnsi"/>
        </w:rPr>
        <w:t xml:space="preserve"> or families.</w:t>
      </w:r>
    </w:p>
    <w:p w14:paraId="30C857F9" w14:textId="4493B964" w:rsidR="00A72692" w:rsidRPr="00A72692" w:rsidRDefault="00A72692" w:rsidP="00A72692">
      <w:pPr>
        <w:tabs>
          <w:tab w:val="left" w:pos="-450"/>
        </w:tabs>
        <w:spacing w:line="240" w:lineRule="auto"/>
        <w:rPr>
          <w:rFonts w:cstheme="minorHAnsi"/>
          <w:b/>
          <w:iCs/>
        </w:rPr>
      </w:pPr>
      <w:r>
        <w:rPr>
          <w:rFonts w:cstheme="minorHAnsi"/>
          <w:b/>
          <w:iCs/>
        </w:rPr>
        <w:t>C</w:t>
      </w:r>
      <w:r w:rsidRPr="00A72692">
        <w:rPr>
          <w:rFonts w:cstheme="minorHAnsi"/>
          <w:bCs/>
          <w:iCs/>
        </w:rPr>
        <w:t xml:space="preserve">hildren </w:t>
      </w:r>
      <w:r>
        <w:rPr>
          <w:rFonts w:cstheme="minorHAnsi"/>
          <w:bCs/>
          <w:iCs/>
        </w:rPr>
        <w:t>will</w:t>
      </w:r>
      <w:r w:rsidRPr="00A72692">
        <w:rPr>
          <w:rFonts w:cstheme="minorHAnsi"/>
          <w:bCs/>
          <w:iCs/>
        </w:rPr>
        <w:t xml:space="preserve"> be introduced to protective and preventative content in a way that does not cause unreasonable alarm and does not appear to normalise risky behaviours or activities. There may also be cases</w:t>
      </w:r>
      <w:r w:rsidR="007B6286">
        <w:rPr>
          <w:rFonts w:cstheme="minorHAnsi"/>
          <w:bCs/>
          <w:iCs/>
        </w:rPr>
        <w:t xml:space="preserve"> when we may need to deviate from our published PSHE policy to safeguard children, for example, if pupils have seen distressing or pornographic content online. This teaching will remain </w:t>
      </w:r>
      <w:r w:rsidRPr="00A72692">
        <w:rPr>
          <w:rFonts w:cstheme="minorHAnsi"/>
          <w:bCs/>
          <w:iCs/>
        </w:rPr>
        <w:t>age</w:t>
      </w:r>
      <w:r w:rsidR="007B6286">
        <w:rPr>
          <w:rFonts w:cstheme="minorHAnsi"/>
          <w:bCs/>
          <w:iCs/>
        </w:rPr>
        <w:t>-</w:t>
      </w:r>
      <w:r w:rsidRPr="00A72692">
        <w:rPr>
          <w:rFonts w:cstheme="minorHAnsi"/>
          <w:bCs/>
          <w:iCs/>
        </w:rPr>
        <w:t>appropriate and respectful of all children, including those who may have no familiarity with the topics under discussion.</w:t>
      </w:r>
      <w:r w:rsidR="007B6286">
        <w:rPr>
          <w:rFonts w:cstheme="minorHAnsi"/>
          <w:bCs/>
          <w:iCs/>
        </w:rPr>
        <w:t xml:space="preserve"> </w:t>
      </w:r>
      <w:r w:rsidR="007B6286" w:rsidRPr="007B6286">
        <w:rPr>
          <w:rFonts w:cstheme="minorHAnsi"/>
          <w:b/>
          <w:iCs/>
        </w:rPr>
        <w:t xml:space="preserve">The school will </w:t>
      </w:r>
      <w:r w:rsidRPr="00A72692">
        <w:rPr>
          <w:rFonts w:cstheme="minorHAnsi"/>
          <w:b/>
          <w:iCs/>
        </w:rPr>
        <w:t xml:space="preserve">inform parents of any deviation from the published </w:t>
      </w:r>
      <w:r w:rsidR="007B6286">
        <w:rPr>
          <w:rFonts w:cstheme="minorHAnsi"/>
          <w:b/>
          <w:iCs/>
        </w:rPr>
        <w:t>PSHE</w:t>
      </w:r>
      <w:r w:rsidRPr="00A72692">
        <w:rPr>
          <w:rFonts w:cstheme="minorHAnsi"/>
          <w:b/>
          <w:iCs/>
        </w:rPr>
        <w:t xml:space="preserve"> policy in advance and share any relevant materials with them on request</w:t>
      </w:r>
      <w:r w:rsidR="007B6286" w:rsidRPr="007B6286">
        <w:rPr>
          <w:rFonts w:cstheme="minorHAnsi"/>
          <w:b/>
          <w:iCs/>
        </w:rPr>
        <w:t>.</w:t>
      </w:r>
    </w:p>
    <w:p w14:paraId="2D45954A" w14:textId="77777777" w:rsidR="00A72692" w:rsidRPr="00D7267F" w:rsidRDefault="00A72692" w:rsidP="00A93D46">
      <w:pPr>
        <w:tabs>
          <w:tab w:val="left" w:pos="-450"/>
        </w:tabs>
        <w:spacing w:line="240" w:lineRule="auto"/>
        <w:rPr>
          <w:rFonts w:cstheme="minorHAnsi"/>
          <w:b/>
          <w:iCs/>
        </w:rPr>
      </w:pPr>
    </w:p>
    <w:p w14:paraId="338D208E" w14:textId="7B3A5480" w:rsidR="00917BD5" w:rsidRDefault="00917BD5" w:rsidP="00917BD5">
      <w:pPr>
        <w:pStyle w:val="BodyText"/>
        <w:pBdr>
          <w:top w:val="none" w:sz="0" w:space="0" w:color="auto"/>
        </w:pBdr>
        <w:rPr>
          <w:rFonts w:asciiTheme="minorHAnsi" w:hAnsiTheme="minorHAnsi" w:cstheme="minorHAnsi"/>
          <w:b/>
          <w:iCs/>
          <w:sz w:val="28"/>
          <w:szCs w:val="28"/>
        </w:rPr>
      </w:pPr>
      <w:r w:rsidRPr="000279D7">
        <w:rPr>
          <w:rFonts w:asciiTheme="minorHAnsi" w:hAnsiTheme="minorHAnsi" w:cstheme="minorHAnsi"/>
          <w:b/>
          <w:iCs/>
          <w:sz w:val="28"/>
          <w:szCs w:val="28"/>
        </w:rPr>
        <w:t xml:space="preserve">Answering Difficult Questions and </w:t>
      </w:r>
      <w:r w:rsidR="000279D7">
        <w:rPr>
          <w:rFonts w:asciiTheme="minorHAnsi" w:hAnsiTheme="minorHAnsi" w:cstheme="minorHAnsi"/>
          <w:b/>
          <w:iCs/>
          <w:sz w:val="28"/>
          <w:szCs w:val="28"/>
        </w:rPr>
        <w:t xml:space="preserve">Managing </w:t>
      </w:r>
      <w:r w:rsidRPr="000279D7">
        <w:rPr>
          <w:rFonts w:asciiTheme="minorHAnsi" w:hAnsiTheme="minorHAnsi" w:cstheme="minorHAnsi"/>
          <w:b/>
          <w:iCs/>
          <w:sz w:val="28"/>
          <w:szCs w:val="28"/>
        </w:rPr>
        <w:t>Sensitive Issues</w:t>
      </w:r>
    </w:p>
    <w:p w14:paraId="5E062DE8" w14:textId="77777777" w:rsidR="00C80AB2" w:rsidRDefault="00C80AB2" w:rsidP="00917BD5">
      <w:pPr>
        <w:spacing w:line="240" w:lineRule="auto"/>
        <w:rPr>
          <w:rFonts w:cstheme="minorHAnsi"/>
          <w:iCs/>
        </w:rPr>
      </w:pPr>
    </w:p>
    <w:p w14:paraId="10E8AF02" w14:textId="65C8145C" w:rsidR="00917BD5" w:rsidRDefault="00917BD5" w:rsidP="62A85A05">
      <w:pPr>
        <w:spacing w:line="240" w:lineRule="auto"/>
      </w:pPr>
      <w:r w:rsidRPr="62A85A05">
        <w:t xml:space="preserve">Both formal and informal </w:t>
      </w:r>
      <w:r w:rsidR="000279D7" w:rsidRPr="62A85A05">
        <w:t>P</w:t>
      </w:r>
      <w:r w:rsidR="008D01AE" w:rsidRPr="62A85A05">
        <w:t>S</w:t>
      </w:r>
      <w:r w:rsidR="003A61B2" w:rsidRPr="62A85A05">
        <w:t>H</w:t>
      </w:r>
      <w:r w:rsidR="008D01AE" w:rsidRPr="62A85A05">
        <w:t>E</w:t>
      </w:r>
      <w:r w:rsidRPr="62A85A05">
        <w:t xml:space="preserve"> arising from pupils’ questions are answered according to the age and maturity of the pupil(s) concerned.  Questions do not have to be answered </w:t>
      </w:r>
      <w:r w:rsidR="3A13A3A7" w:rsidRPr="62A85A05">
        <w:t>directly and</w:t>
      </w:r>
      <w:r w:rsidRPr="62A85A05">
        <w:t xml:space="preserve"> can be addressed individually later.  The school believes that individual teachers must use their skill and discretion in this area and refer to the </w:t>
      </w:r>
      <w:r w:rsidR="000279D7" w:rsidRPr="62A85A05">
        <w:t>PSHE Subject Lead or Designated Safeguarding Lead</w:t>
      </w:r>
      <w:r w:rsidRPr="62A85A05">
        <w:t xml:space="preserve"> if they are concerned</w:t>
      </w:r>
      <w:r w:rsidR="000279D7" w:rsidRPr="62A85A05">
        <w:t xml:space="preserve"> or need support.</w:t>
      </w:r>
    </w:p>
    <w:p w14:paraId="5298A6F2" w14:textId="74515000" w:rsidR="000279D7" w:rsidRDefault="000279D7" w:rsidP="00917BD5">
      <w:pPr>
        <w:spacing w:line="240" w:lineRule="auto"/>
        <w:rPr>
          <w:rFonts w:cstheme="minorHAnsi"/>
          <w:iCs/>
        </w:rPr>
      </w:pPr>
      <w:r>
        <w:rPr>
          <w:rFonts w:cstheme="minorHAnsi"/>
          <w:iCs/>
        </w:rPr>
        <w:t xml:space="preserve">Where possible, teaching strategies use ‘distancing’ so that pupils discuss issues ‘theoretically’ </w:t>
      </w:r>
      <w:r w:rsidR="007E7FC6">
        <w:rPr>
          <w:rFonts w:cstheme="minorHAnsi"/>
          <w:iCs/>
        </w:rPr>
        <w:t>e.g.,</w:t>
      </w:r>
      <w:r>
        <w:rPr>
          <w:rFonts w:cstheme="minorHAnsi"/>
          <w:iCs/>
        </w:rPr>
        <w:t xml:space="preserve"> through a case study or a scenario, rather than drawing on personal experiences</w:t>
      </w:r>
      <w:r w:rsidR="005C1AA6">
        <w:rPr>
          <w:rFonts w:cstheme="minorHAnsi"/>
          <w:iCs/>
        </w:rPr>
        <w:t>.</w:t>
      </w:r>
    </w:p>
    <w:p w14:paraId="2466582F" w14:textId="1B990674" w:rsidR="002F7CAB" w:rsidRPr="002F7CAB" w:rsidRDefault="002F7CAB" w:rsidP="002F7CAB">
      <w:pPr>
        <w:spacing w:line="240" w:lineRule="auto"/>
        <w:rPr>
          <w:rFonts w:cstheme="minorHAnsi"/>
          <w:iCs/>
        </w:rPr>
      </w:pPr>
      <w:r>
        <w:rPr>
          <w:rFonts w:cstheme="minorHAnsi"/>
          <w:iCs/>
        </w:rPr>
        <w:t>If a child asks a question related to sex education, that is not covered in school, or related to content the child has been withdrawn from</w:t>
      </w:r>
      <w:r w:rsidRPr="00B14C40">
        <w:rPr>
          <w:rFonts w:cstheme="minorHAnsi"/>
          <w:iCs/>
        </w:rPr>
        <w:t>, the teacher concerned may provide an answer according to the age and maturity of the child if it is appropriate to do so. If it is not appropriate to provide an answer, the teacher will refer the question to be answered at home.</w:t>
      </w:r>
      <w:r w:rsidR="002975E6">
        <w:rPr>
          <w:rFonts w:cstheme="minorHAnsi"/>
          <w:iCs/>
        </w:rPr>
        <w:t xml:space="preserve"> </w:t>
      </w:r>
    </w:p>
    <w:p w14:paraId="16E2D9C7" w14:textId="0551B727" w:rsidR="002F7CAB" w:rsidRPr="00D7267F" w:rsidRDefault="002F7CAB" w:rsidP="00917BD5">
      <w:pPr>
        <w:spacing w:line="240" w:lineRule="auto"/>
        <w:rPr>
          <w:rFonts w:cstheme="minorHAnsi"/>
          <w:iCs/>
        </w:rPr>
      </w:pPr>
    </w:p>
    <w:p w14:paraId="46975850" w14:textId="77777777" w:rsidR="00B14C40" w:rsidRPr="00B14C40" w:rsidRDefault="00EE2DE1" w:rsidP="00B14C40">
      <w:pPr>
        <w:autoSpaceDE w:val="0"/>
        <w:autoSpaceDN w:val="0"/>
        <w:adjustRightInd w:val="0"/>
        <w:spacing w:after="0" w:line="240" w:lineRule="auto"/>
        <w:rPr>
          <w:rFonts w:cstheme="minorHAnsi"/>
          <w:b/>
          <w:bCs/>
          <w:sz w:val="28"/>
          <w:szCs w:val="28"/>
        </w:rPr>
      </w:pPr>
      <w:r w:rsidRPr="00B14C40">
        <w:rPr>
          <w:rFonts w:cstheme="minorHAnsi"/>
          <w:b/>
          <w:bCs/>
          <w:sz w:val="28"/>
          <w:szCs w:val="28"/>
        </w:rPr>
        <w:t xml:space="preserve">Consultation with the wider community </w:t>
      </w:r>
    </w:p>
    <w:p w14:paraId="76184AD1" w14:textId="77777777" w:rsidR="00B14C40" w:rsidRDefault="00B14C40" w:rsidP="00B14C40">
      <w:pPr>
        <w:autoSpaceDE w:val="0"/>
        <w:autoSpaceDN w:val="0"/>
        <w:adjustRightInd w:val="0"/>
        <w:spacing w:after="0" w:line="240" w:lineRule="auto"/>
      </w:pPr>
    </w:p>
    <w:p w14:paraId="2B81156C" w14:textId="60DDD048" w:rsidR="00B14C40" w:rsidRDefault="00B14C40" w:rsidP="00B14C40">
      <w:pPr>
        <w:autoSpaceDE w:val="0"/>
        <w:autoSpaceDN w:val="0"/>
        <w:adjustRightInd w:val="0"/>
        <w:spacing w:after="0" w:line="240" w:lineRule="auto"/>
      </w:pPr>
      <w:r>
        <w:t xml:space="preserve">This PSHE policy has been written in consultation with parents and carers through questionnaires and feedback opportunities to ensure that it reflects the needs and values of our school community. Guidance and advice have also been sought from the </w:t>
      </w:r>
      <w:r>
        <w:rPr>
          <w:rStyle w:val="whitespace-normal"/>
        </w:rPr>
        <w:t>Gateshead Council</w:t>
      </w:r>
      <w:r>
        <w:t xml:space="preserve"> and the </w:t>
      </w:r>
      <w:r>
        <w:rPr>
          <w:rStyle w:val="whitespace-normal"/>
        </w:rPr>
        <w:t>Gateshead SSP Health and Wellbeing Team</w:t>
      </w:r>
      <w:r>
        <w:t xml:space="preserve"> to support the development of a high-quality and effective PSHE and RSE curriculum.</w:t>
      </w:r>
    </w:p>
    <w:p w14:paraId="6A9E9815" w14:textId="77777777" w:rsidR="00B14C40" w:rsidRPr="00B14C40" w:rsidRDefault="00B14C40" w:rsidP="00B14C40">
      <w:pPr>
        <w:autoSpaceDE w:val="0"/>
        <w:autoSpaceDN w:val="0"/>
        <w:adjustRightInd w:val="0"/>
        <w:spacing w:after="0" w:line="240" w:lineRule="auto"/>
        <w:rPr>
          <w:rFonts w:cstheme="minorHAnsi"/>
          <w:b/>
          <w:bCs/>
          <w:sz w:val="28"/>
          <w:szCs w:val="28"/>
          <w:highlight w:val="yellow"/>
        </w:rPr>
      </w:pPr>
    </w:p>
    <w:p w14:paraId="61D385A6" w14:textId="77777777" w:rsidR="0075081B" w:rsidRPr="00D7267F" w:rsidRDefault="0075081B" w:rsidP="00917BD5">
      <w:pPr>
        <w:spacing w:line="240" w:lineRule="auto"/>
        <w:rPr>
          <w:rFonts w:cstheme="minorHAnsi"/>
          <w:b/>
          <w:sz w:val="28"/>
        </w:rPr>
      </w:pPr>
      <w:r w:rsidRPr="00D7267F">
        <w:rPr>
          <w:rFonts w:cstheme="minorHAnsi"/>
          <w:b/>
          <w:sz w:val="28"/>
        </w:rPr>
        <w:t>Policy Review</w:t>
      </w:r>
    </w:p>
    <w:p w14:paraId="0ABB144A" w14:textId="37081DA8" w:rsidR="0075081B" w:rsidRPr="00D7267F" w:rsidRDefault="0075081B" w:rsidP="00917BD5">
      <w:pPr>
        <w:spacing w:line="240" w:lineRule="auto"/>
        <w:rPr>
          <w:rFonts w:cstheme="minorHAnsi"/>
        </w:rPr>
      </w:pPr>
      <w:r w:rsidRPr="00D7267F">
        <w:rPr>
          <w:rFonts w:cstheme="minorHAnsi"/>
        </w:rPr>
        <w:t xml:space="preserve">This policy is reviewed </w:t>
      </w:r>
      <w:r w:rsidRPr="00B14C40">
        <w:rPr>
          <w:rFonts w:cstheme="minorHAnsi"/>
        </w:rPr>
        <w:t>annually</w:t>
      </w:r>
      <w:r w:rsidR="00B14C40" w:rsidRPr="00B14C40">
        <w:rPr>
          <w:rFonts w:cstheme="minorHAnsi"/>
        </w:rPr>
        <w:t>.</w:t>
      </w:r>
      <w:r w:rsidRPr="00D7267F">
        <w:rPr>
          <w:rFonts w:cstheme="minorHAnsi"/>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75081B" w:rsidRPr="00D7267F" w14:paraId="3C4AEE13" w14:textId="77777777" w:rsidTr="00EC763C">
        <w:tc>
          <w:tcPr>
            <w:tcW w:w="0" w:type="auto"/>
          </w:tcPr>
          <w:p w14:paraId="46060C56" w14:textId="77777777" w:rsidR="0075081B" w:rsidRPr="00D7267F" w:rsidRDefault="0075081B" w:rsidP="00917BD5">
            <w:pPr>
              <w:spacing w:line="240" w:lineRule="auto"/>
              <w:rPr>
                <w:rFonts w:cstheme="minorHAnsi"/>
              </w:rPr>
            </w:pPr>
          </w:p>
        </w:tc>
        <w:tc>
          <w:tcPr>
            <w:tcW w:w="0" w:type="auto"/>
          </w:tcPr>
          <w:p w14:paraId="71141495" w14:textId="77777777" w:rsidR="0075081B" w:rsidRPr="00D7267F" w:rsidRDefault="0075081B" w:rsidP="00917BD5">
            <w:pPr>
              <w:spacing w:line="240" w:lineRule="auto"/>
              <w:rPr>
                <w:rFonts w:cstheme="minorHAnsi"/>
              </w:rPr>
            </w:pPr>
            <w:r w:rsidRPr="00D7267F">
              <w:rPr>
                <w:rFonts w:cstheme="minorHAnsi"/>
              </w:rPr>
              <w:t>Signed Headteacher</w:t>
            </w:r>
          </w:p>
        </w:tc>
        <w:tc>
          <w:tcPr>
            <w:tcW w:w="0" w:type="auto"/>
          </w:tcPr>
          <w:p w14:paraId="2A669410" w14:textId="77777777" w:rsidR="0075081B" w:rsidRPr="00D7267F" w:rsidRDefault="0075081B" w:rsidP="00917BD5">
            <w:pPr>
              <w:spacing w:line="240" w:lineRule="auto"/>
              <w:rPr>
                <w:rFonts w:cstheme="minorHAnsi"/>
              </w:rPr>
            </w:pPr>
            <w:r w:rsidRPr="00D7267F">
              <w:rPr>
                <w:rFonts w:cstheme="minorHAnsi"/>
              </w:rPr>
              <w:t>Signed Chair of Governors</w:t>
            </w:r>
          </w:p>
        </w:tc>
      </w:tr>
      <w:tr w:rsidR="0082237A" w:rsidRPr="00D7267F" w14:paraId="34F3B58E" w14:textId="77777777" w:rsidTr="00EC763C">
        <w:tc>
          <w:tcPr>
            <w:tcW w:w="0" w:type="auto"/>
          </w:tcPr>
          <w:p w14:paraId="43E1E7D4" w14:textId="77777777" w:rsidR="00B14C40" w:rsidRDefault="0082237A" w:rsidP="00B14C40">
            <w:pPr>
              <w:spacing w:line="240" w:lineRule="auto"/>
              <w:rPr>
                <w:rFonts w:cstheme="minorHAnsi"/>
              </w:rPr>
            </w:pPr>
            <w:r w:rsidRPr="00D7267F">
              <w:rPr>
                <w:rFonts w:cstheme="minorHAnsi"/>
              </w:rPr>
              <w:t>Date of review</w:t>
            </w:r>
            <w:r w:rsidR="00EC763C" w:rsidRPr="00D7267F">
              <w:rPr>
                <w:rFonts w:cstheme="minorHAnsi"/>
              </w:rPr>
              <w:t>:</w:t>
            </w:r>
            <w:r w:rsidR="00B14C40">
              <w:rPr>
                <w:rFonts w:cstheme="minorHAnsi"/>
              </w:rPr>
              <w:t xml:space="preserve"> </w:t>
            </w:r>
          </w:p>
          <w:p w14:paraId="6339C258" w14:textId="1D8CF6B9" w:rsidR="00B14C40" w:rsidRPr="00D7267F" w:rsidRDefault="00B14C40" w:rsidP="00B14C40">
            <w:pPr>
              <w:spacing w:line="240" w:lineRule="auto"/>
              <w:rPr>
                <w:rFonts w:cstheme="minorHAnsi"/>
              </w:rPr>
            </w:pPr>
            <w:r>
              <w:rPr>
                <w:rFonts w:cstheme="minorHAnsi"/>
              </w:rPr>
              <w:t>April 2026</w:t>
            </w:r>
          </w:p>
          <w:p w14:paraId="219C1496" w14:textId="77777777" w:rsidR="0082237A" w:rsidRPr="00D7267F" w:rsidRDefault="0082237A" w:rsidP="00917BD5">
            <w:pPr>
              <w:spacing w:line="240" w:lineRule="auto"/>
              <w:rPr>
                <w:rFonts w:cstheme="minorHAnsi"/>
              </w:rPr>
            </w:pPr>
          </w:p>
        </w:tc>
        <w:tc>
          <w:tcPr>
            <w:tcW w:w="0" w:type="auto"/>
          </w:tcPr>
          <w:p w14:paraId="3F498B77" w14:textId="77777777" w:rsidR="0082237A" w:rsidRPr="00D7267F" w:rsidRDefault="0082237A" w:rsidP="00B14C40">
            <w:pPr>
              <w:spacing w:line="240" w:lineRule="auto"/>
              <w:rPr>
                <w:rFonts w:cstheme="minorHAnsi"/>
              </w:rPr>
            </w:pPr>
          </w:p>
        </w:tc>
        <w:tc>
          <w:tcPr>
            <w:tcW w:w="0" w:type="auto"/>
          </w:tcPr>
          <w:p w14:paraId="037830C5" w14:textId="77777777" w:rsidR="0082237A" w:rsidRPr="00D7267F" w:rsidRDefault="0082237A" w:rsidP="00917BD5">
            <w:pPr>
              <w:spacing w:line="240" w:lineRule="auto"/>
              <w:rPr>
                <w:rFonts w:cstheme="minorHAnsi"/>
              </w:rPr>
            </w:pPr>
          </w:p>
        </w:tc>
      </w:tr>
      <w:tr w:rsidR="0082237A" w:rsidRPr="00D7267F" w14:paraId="3E432D90" w14:textId="77777777" w:rsidTr="00EC763C">
        <w:tc>
          <w:tcPr>
            <w:tcW w:w="0" w:type="auto"/>
          </w:tcPr>
          <w:p w14:paraId="5275B701" w14:textId="77777777" w:rsidR="00B14C40" w:rsidRDefault="0082237A" w:rsidP="00917BD5">
            <w:pPr>
              <w:spacing w:line="240" w:lineRule="auto"/>
              <w:rPr>
                <w:rFonts w:cstheme="minorHAnsi"/>
              </w:rPr>
            </w:pPr>
            <w:r w:rsidRPr="00D7267F">
              <w:rPr>
                <w:rFonts w:cstheme="minorHAnsi"/>
              </w:rPr>
              <w:t>Date of next review</w:t>
            </w:r>
            <w:r w:rsidR="00EC763C" w:rsidRPr="00D7267F">
              <w:rPr>
                <w:rFonts w:cstheme="minorHAnsi"/>
              </w:rPr>
              <w:t>:</w:t>
            </w:r>
            <w:r w:rsidR="00B14C40">
              <w:rPr>
                <w:rFonts w:cstheme="minorHAnsi"/>
              </w:rPr>
              <w:t xml:space="preserve"> </w:t>
            </w:r>
          </w:p>
          <w:p w14:paraId="0488E713" w14:textId="25F8BCF5" w:rsidR="0082237A" w:rsidRPr="00D7267F" w:rsidRDefault="00B14C40" w:rsidP="00917BD5">
            <w:pPr>
              <w:spacing w:line="240" w:lineRule="auto"/>
              <w:rPr>
                <w:rFonts w:cstheme="minorHAnsi"/>
              </w:rPr>
            </w:pPr>
            <w:r>
              <w:rPr>
                <w:rFonts w:cstheme="minorHAnsi"/>
              </w:rPr>
              <w:t>April 2027</w:t>
            </w:r>
          </w:p>
          <w:p w14:paraId="13157941" w14:textId="77777777" w:rsidR="0082237A" w:rsidRPr="00D7267F" w:rsidRDefault="0082237A" w:rsidP="00917BD5">
            <w:pPr>
              <w:spacing w:line="240" w:lineRule="auto"/>
              <w:rPr>
                <w:rFonts w:cstheme="minorHAnsi"/>
              </w:rPr>
            </w:pPr>
          </w:p>
        </w:tc>
        <w:tc>
          <w:tcPr>
            <w:tcW w:w="0" w:type="auto"/>
          </w:tcPr>
          <w:p w14:paraId="39D972AD" w14:textId="38D8FC10" w:rsidR="0082237A" w:rsidRPr="00D7267F" w:rsidRDefault="0082237A" w:rsidP="00917BD5">
            <w:pPr>
              <w:spacing w:line="240" w:lineRule="auto"/>
              <w:rPr>
                <w:rFonts w:cstheme="minorHAnsi"/>
              </w:rPr>
            </w:pPr>
          </w:p>
        </w:tc>
        <w:tc>
          <w:tcPr>
            <w:tcW w:w="0" w:type="auto"/>
          </w:tcPr>
          <w:p w14:paraId="66113C4C" w14:textId="77777777" w:rsidR="0082237A" w:rsidRPr="00D7267F" w:rsidRDefault="0082237A" w:rsidP="00917BD5">
            <w:pPr>
              <w:spacing w:line="240" w:lineRule="auto"/>
              <w:rPr>
                <w:rFonts w:cstheme="minorHAnsi"/>
              </w:rPr>
            </w:pPr>
          </w:p>
        </w:tc>
      </w:tr>
    </w:tbl>
    <w:p w14:paraId="3237D41E" w14:textId="77777777" w:rsidR="0075081B" w:rsidRPr="00D7267F" w:rsidRDefault="0075081B" w:rsidP="00917BD5">
      <w:pPr>
        <w:spacing w:line="240" w:lineRule="auto"/>
        <w:rPr>
          <w:rFonts w:cstheme="minorHAnsi"/>
        </w:rPr>
      </w:pPr>
    </w:p>
    <w:sectPr w:rsidR="0075081B" w:rsidRPr="00D7267F" w:rsidSect="000A57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26FE9" w14:textId="77777777" w:rsidR="00C726DF" w:rsidRDefault="00C726DF" w:rsidP="00644263">
      <w:pPr>
        <w:spacing w:after="0" w:line="240" w:lineRule="auto"/>
      </w:pPr>
      <w:r>
        <w:separator/>
      </w:r>
    </w:p>
  </w:endnote>
  <w:endnote w:type="continuationSeparator" w:id="0">
    <w:p w14:paraId="178210A7" w14:textId="77777777" w:rsidR="00C726DF" w:rsidRDefault="00C726DF"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BT-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69A6E" w14:textId="77777777" w:rsidR="00C726DF" w:rsidRDefault="00C726DF" w:rsidP="00644263">
      <w:pPr>
        <w:spacing w:after="0" w:line="240" w:lineRule="auto"/>
      </w:pPr>
      <w:r>
        <w:separator/>
      </w:r>
    </w:p>
  </w:footnote>
  <w:footnote w:type="continuationSeparator" w:id="0">
    <w:p w14:paraId="4BC33D59" w14:textId="77777777" w:rsidR="00C726DF" w:rsidRDefault="00C726DF" w:rsidP="0064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493250B"/>
    <w:multiLevelType w:val="hybridMultilevel"/>
    <w:tmpl w:val="448400F4"/>
    <w:lvl w:ilvl="0" w:tplc="E264CC16">
      <w:start w:val="1"/>
      <w:numFmt w:val="bullet"/>
      <w:lvlText w:val=""/>
      <w:lvlJc w:val="left"/>
      <w:pPr>
        <w:ind w:left="720" w:hanging="360"/>
      </w:pPr>
      <w:rPr>
        <w:rFonts w:ascii="Symbol" w:hAnsi="Symbol" w:hint="default"/>
      </w:rPr>
    </w:lvl>
    <w:lvl w:ilvl="1" w:tplc="16701E5C">
      <w:start w:val="1"/>
      <w:numFmt w:val="bullet"/>
      <w:lvlText w:val="o"/>
      <w:lvlJc w:val="left"/>
      <w:pPr>
        <w:ind w:left="1440" w:hanging="360"/>
      </w:pPr>
      <w:rPr>
        <w:rFonts w:ascii="Courier New" w:hAnsi="Courier New" w:hint="default"/>
      </w:rPr>
    </w:lvl>
    <w:lvl w:ilvl="2" w:tplc="EF2AE792">
      <w:start w:val="1"/>
      <w:numFmt w:val="bullet"/>
      <w:lvlText w:val=""/>
      <w:lvlJc w:val="left"/>
      <w:pPr>
        <w:ind w:left="2160" w:hanging="360"/>
      </w:pPr>
      <w:rPr>
        <w:rFonts w:ascii="Wingdings" w:hAnsi="Wingdings" w:hint="default"/>
      </w:rPr>
    </w:lvl>
    <w:lvl w:ilvl="3" w:tplc="827C389E">
      <w:start w:val="1"/>
      <w:numFmt w:val="bullet"/>
      <w:lvlText w:val=""/>
      <w:lvlJc w:val="left"/>
      <w:pPr>
        <w:ind w:left="2880" w:hanging="360"/>
      </w:pPr>
      <w:rPr>
        <w:rFonts w:ascii="Symbol" w:hAnsi="Symbol" w:hint="default"/>
      </w:rPr>
    </w:lvl>
    <w:lvl w:ilvl="4" w:tplc="7932EBD6">
      <w:start w:val="1"/>
      <w:numFmt w:val="bullet"/>
      <w:lvlText w:val="o"/>
      <w:lvlJc w:val="left"/>
      <w:pPr>
        <w:ind w:left="3600" w:hanging="360"/>
      </w:pPr>
      <w:rPr>
        <w:rFonts w:ascii="Courier New" w:hAnsi="Courier New" w:hint="default"/>
      </w:rPr>
    </w:lvl>
    <w:lvl w:ilvl="5" w:tplc="F7CAC350">
      <w:start w:val="1"/>
      <w:numFmt w:val="bullet"/>
      <w:lvlText w:val=""/>
      <w:lvlJc w:val="left"/>
      <w:pPr>
        <w:ind w:left="4320" w:hanging="360"/>
      </w:pPr>
      <w:rPr>
        <w:rFonts w:ascii="Wingdings" w:hAnsi="Wingdings" w:hint="default"/>
      </w:rPr>
    </w:lvl>
    <w:lvl w:ilvl="6" w:tplc="6C8A4EEC">
      <w:start w:val="1"/>
      <w:numFmt w:val="bullet"/>
      <w:lvlText w:val=""/>
      <w:lvlJc w:val="left"/>
      <w:pPr>
        <w:ind w:left="5040" w:hanging="360"/>
      </w:pPr>
      <w:rPr>
        <w:rFonts w:ascii="Symbol" w:hAnsi="Symbol" w:hint="default"/>
      </w:rPr>
    </w:lvl>
    <w:lvl w:ilvl="7" w:tplc="031EFBA4">
      <w:start w:val="1"/>
      <w:numFmt w:val="bullet"/>
      <w:lvlText w:val="o"/>
      <w:lvlJc w:val="left"/>
      <w:pPr>
        <w:ind w:left="5760" w:hanging="360"/>
      </w:pPr>
      <w:rPr>
        <w:rFonts w:ascii="Courier New" w:hAnsi="Courier New" w:hint="default"/>
      </w:rPr>
    </w:lvl>
    <w:lvl w:ilvl="8" w:tplc="69789674">
      <w:start w:val="1"/>
      <w:numFmt w:val="bullet"/>
      <w:lvlText w:val=""/>
      <w:lvlJc w:val="left"/>
      <w:pPr>
        <w:ind w:left="6480" w:hanging="360"/>
      </w:pPr>
      <w:rPr>
        <w:rFonts w:ascii="Wingdings" w:hAnsi="Wingdings" w:hint="default"/>
      </w:rPr>
    </w:lvl>
  </w:abstractNum>
  <w:abstractNum w:abstractNumId="5" w15:restartNumberingAfterBreak="0">
    <w:nsid w:val="2B896FAD"/>
    <w:multiLevelType w:val="hybridMultilevel"/>
    <w:tmpl w:val="24343CC8"/>
    <w:lvl w:ilvl="0" w:tplc="AF7A49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95082"/>
    <w:multiLevelType w:val="hybridMultilevel"/>
    <w:tmpl w:val="BEAA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4D3BC5"/>
    <w:multiLevelType w:val="hybridMultilevel"/>
    <w:tmpl w:val="60EC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74725B"/>
    <w:multiLevelType w:val="hybridMultilevel"/>
    <w:tmpl w:val="C1F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AE6B32"/>
    <w:multiLevelType w:val="hybridMultilevel"/>
    <w:tmpl w:val="3EB4C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81627E"/>
    <w:multiLevelType w:val="hybridMultilevel"/>
    <w:tmpl w:val="A356A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ACD9989"/>
    <w:multiLevelType w:val="hybridMultilevel"/>
    <w:tmpl w:val="C87CF7AA"/>
    <w:lvl w:ilvl="0" w:tplc="ED3A5460">
      <w:start w:val="1"/>
      <w:numFmt w:val="bullet"/>
      <w:lvlText w:val=""/>
      <w:lvlJc w:val="left"/>
      <w:pPr>
        <w:ind w:left="720" w:hanging="360"/>
      </w:pPr>
      <w:rPr>
        <w:rFonts w:ascii="Symbol" w:hAnsi="Symbol" w:hint="default"/>
      </w:rPr>
    </w:lvl>
    <w:lvl w:ilvl="1" w:tplc="3C6A14D2">
      <w:start w:val="1"/>
      <w:numFmt w:val="bullet"/>
      <w:lvlText w:val="o"/>
      <w:lvlJc w:val="left"/>
      <w:pPr>
        <w:ind w:left="1440" w:hanging="360"/>
      </w:pPr>
      <w:rPr>
        <w:rFonts w:ascii="Courier New" w:hAnsi="Courier New" w:hint="default"/>
      </w:rPr>
    </w:lvl>
    <w:lvl w:ilvl="2" w:tplc="FBD4BC84">
      <w:start w:val="1"/>
      <w:numFmt w:val="bullet"/>
      <w:lvlText w:val=""/>
      <w:lvlJc w:val="left"/>
      <w:pPr>
        <w:ind w:left="2160" w:hanging="360"/>
      </w:pPr>
      <w:rPr>
        <w:rFonts w:ascii="Wingdings" w:hAnsi="Wingdings" w:hint="default"/>
      </w:rPr>
    </w:lvl>
    <w:lvl w:ilvl="3" w:tplc="9BEC1A12">
      <w:start w:val="1"/>
      <w:numFmt w:val="bullet"/>
      <w:lvlText w:val=""/>
      <w:lvlJc w:val="left"/>
      <w:pPr>
        <w:ind w:left="2880" w:hanging="360"/>
      </w:pPr>
      <w:rPr>
        <w:rFonts w:ascii="Symbol" w:hAnsi="Symbol" w:hint="default"/>
      </w:rPr>
    </w:lvl>
    <w:lvl w:ilvl="4" w:tplc="67546AAC">
      <w:start w:val="1"/>
      <w:numFmt w:val="bullet"/>
      <w:lvlText w:val="o"/>
      <w:lvlJc w:val="left"/>
      <w:pPr>
        <w:ind w:left="3600" w:hanging="360"/>
      </w:pPr>
      <w:rPr>
        <w:rFonts w:ascii="Courier New" w:hAnsi="Courier New" w:hint="default"/>
      </w:rPr>
    </w:lvl>
    <w:lvl w:ilvl="5" w:tplc="B420AB14">
      <w:start w:val="1"/>
      <w:numFmt w:val="bullet"/>
      <w:lvlText w:val=""/>
      <w:lvlJc w:val="left"/>
      <w:pPr>
        <w:ind w:left="4320" w:hanging="360"/>
      </w:pPr>
      <w:rPr>
        <w:rFonts w:ascii="Wingdings" w:hAnsi="Wingdings" w:hint="default"/>
      </w:rPr>
    </w:lvl>
    <w:lvl w:ilvl="6" w:tplc="92427EFE">
      <w:start w:val="1"/>
      <w:numFmt w:val="bullet"/>
      <w:lvlText w:val=""/>
      <w:lvlJc w:val="left"/>
      <w:pPr>
        <w:ind w:left="5040" w:hanging="360"/>
      </w:pPr>
      <w:rPr>
        <w:rFonts w:ascii="Symbol" w:hAnsi="Symbol" w:hint="default"/>
      </w:rPr>
    </w:lvl>
    <w:lvl w:ilvl="7" w:tplc="57C47426">
      <w:start w:val="1"/>
      <w:numFmt w:val="bullet"/>
      <w:lvlText w:val="o"/>
      <w:lvlJc w:val="left"/>
      <w:pPr>
        <w:ind w:left="5760" w:hanging="360"/>
      </w:pPr>
      <w:rPr>
        <w:rFonts w:ascii="Courier New" w:hAnsi="Courier New" w:hint="default"/>
      </w:rPr>
    </w:lvl>
    <w:lvl w:ilvl="8" w:tplc="440CFDEC">
      <w:start w:val="1"/>
      <w:numFmt w:val="bullet"/>
      <w:lvlText w:val=""/>
      <w:lvlJc w:val="left"/>
      <w:pPr>
        <w:ind w:left="6480" w:hanging="360"/>
      </w:pPr>
      <w:rPr>
        <w:rFonts w:ascii="Wingdings" w:hAnsi="Wingdings" w:hint="default"/>
      </w:rPr>
    </w:lvl>
  </w:abstractNum>
  <w:abstractNum w:abstractNumId="19"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E60695"/>
    <w:multiLevelType w:val="multilevel"/>
    <w:tmpl w:val="7024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807EEC"/>
    <w:multiLevelType w:val="hybridMultilevel"/>
    <w:tmpl w:val="6538AA72"/>
    <w:lvl w:ilvl="0" w:tplc="6E7C270E">
      <w:start w:val="1"/>
      <w:numFmt w:val="bullet"/>
      <w:lvlText w:val=""/>
      <w:lvlJc w:val="left"/>
      <w:pPr>
        <w:ind w:left="720" w:hanging="360"/>
      </w:pPr>
      <w:rPr>
        <w:rFonts w:ascii="Symbol" w:hAnsi="Symbol" w:hint="default"/>
      </w:rPr>
    </w:lvl>
    <w:lvl w:ilvl="1" w:tplc="BE94B216">
      <w:start w:val="1"/>
      <w:numFmt w:val="bullet"/>
      <w:lvlText w:val="o"/>
      <w:lvlJc w:val="left"/>
      <w:pPr>
        <w:ind w:left="1440" w:hanging="360"/>
      </w:pPr>
      <w:rPr>
        <w:rFonts w:ascii="Courier New" w:hAnsi="Courier New" w:hint="default"/>
      </w:rPr>
    </w:lvl>
    <w:lvl w:ilvl="2" w:tplc="78D2A90C">
      <w:start w:val="1"/>
      <w:numFmt w:val="bullet"/>
      <w:lvlText w:val=""/>
      <w:lvlJc w:val="left"/>
      <w:pPr>
        <w:ind w:left="2160" w:hanging="360"/>
      </w:pPr>
      <w:rPr>
        <w:rFonts w:ascii="Wingdings" w:hAnsi="Wingdings" w:hint="default"/>
      </w:rPr>
    </w:lvl>
    <w:lvl w:ilvl="3" w:tplc="DBF27264">
      <w:start w:val="1"/>
      <w:numFmt w:val="bullet"/>
      <w:lvlText w:val=""/>
      <w:lvlJc w:val="left"/>
      <w:pPr>
        <w:ind w:left="2880" w:hanging="360"/>
      </w:pPr>
      <w:rPr>
        <w:rFonts w:ascii="Symbol" w:hAnsi="Symbol" w:hint="default"/>
      </w:rPr>
    </w:lvl>
    <w:lvl w:ilvl="4" w:tplc="C4DE202E">
      <w:start w:val="1"/>
      <w:numFmt w:val="bullet"/>
      <w:lvlText w:val="o"/>
      <w:lvlJc w:val="left"/>
      <w:pPr>
        <w:ind w:left="3600" w:hanging="360"/>
      </w:pPr>
      <w:rPr>
        <w:rFonts w:ascii="Courier New" w:hAnsi="Courier New" w:hint="default"/>
      </w:rPr>
    </w:lvl>
    <w:lvl w:ilvl="5" w:tplc="F8E64190">
      <w:start w:val="1"/>
      <w:numFmt w:val="bullet"/>
      <w:lvlText w:val=""/>
      <w:lvlJc w:val="left"/>
      <w:pPr>
        <w:ind w:left="4320" w:hanging="360"/>
      </w:pPr>
      <w:rPr>
        <w:rFonts w:ascii="Wingdings" w:hAnsi="Wingdings" w:hint="default"/>
      </w:rPr>
    </w:lvl>
    <w:lvl w:ilvl="6" w:tplc="94BA3468">
      <w:start w:val="1"/>
      <w:numFmt w:val="bullet"/>
      <w:lvlText w:val=""/>
      <w:lvlJc w:val="left"/>
      <w:pPr>
        <w:ind w:left="5040" w:hanging="360"/>
      </w:pPr>
      <w:rPr>
        <w:rFonts w:ascii="Symbol" w:hAnsi="Symbol" w:hint="default"/>
      </w:rPr>
    </w:lvl>
    <w:lvl w:ilvl="7" w:tplc="ED2AF28C">
      <w:start w:val="1"/>
      <w:numFmt w:val="bullet"/>
      <w:lvlText w:val="o"/>
      <w:lvlJc w:val="left"/>
      <w:pPr>
        <w:ind w:left="5760" w:hanging="360"/>
      </w:pPr>
      <w:rPr>
        <w:rFonts w:ascii="Courier New" w:hAnsi="Courier New" w:hint="default"/>
      </w:rPr>
    </w:lvl>
    <w:lvl w:ilvl="8" w:tplc="9B34A1E8">
      <w:start w:val="1"/>
      <w:numFmt w:val="bullet"/>
      <w:lvlText w:val=""/>
      <w:lvlJc w:val="left"/>
      <w:pPr>
        <w:ind w:left="6480" w:hanging="360"/>
      </w:pPr>
      <w:rPr>
        <w:rFonts w:ascii="Wingdings" w:hAnsi="Wingdings" w:hint="default"/>
      </w:rPr>
    </w:lvl>
  </w:abstractNum>
  <w:abstractNum w:abstractNumId="24" w15:restartNumberingAfterBreak="0">
    <w:nsid w:val="67125E16"/>
    <w:multiLevelType w:val="hybridMultilevel"/>
    <w:tmpl w:val="98A46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EBB5BB8"/>
    <w:multiLevelType w:val="hybridMultilevel"/>
    <w:tmpl w:val="AA0C3BF2"/>
    <w:lvl w:ilvl="0" w:tplc="AF7A49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977043">
    <w:abstractNumId w:val="4"/>
  </w:num>
  <w:num w:numId="2" w16cid:durableId="843399947">
    <w:abstractNumId w:val="23"/>
  </w:num>
  <w:num w:numId="3" w16cid:durableId="1365132072">
    <w:abstractNumId w:val="18"/>
  </w:num>
  <w:num w:numId="4" w16cid:durableId="305936360">
    <w:abstractNumId w:val="13"/>
  </w:num>
  <w:num w:numId="5" w16cid:durableId="64920853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16cid:durableId="701828449">
    <w:abstractNumId w:val="30"/>
  </w:num>
  <w:num w:numId="7" w16cid:durableId="483274845">
    <w:abstractNumId w:val="27"/>
  </w:num>
  <w:num w:numId="8" w16cid:durableId="71633301">
    <w:abstractNumId w:val="7"/>
  </w:num>
  <w:num w:numId="9" w16cid:durableId="662779563">
    <w:abstractNumId w:val="2"/>
  </w:num>
  <w:num w:numId="10" w16cid:durableId="1913463857">
    <w:abstractNumId w:val="28"/>
  </w:num>
  <w:num w:numId="11" w16cid:durableId="1999265469">
    <w:abstractNumId w:val="17"/>
  </w:num>
  <w:num w:numId="12" w16cid:durableId="185995077">
    <w:abstractNumId w:val="3"/>
  </w:num>
  <w:num w:numId="13" w16cid:durableId="1945455310">
    <w:abstractNumId w:val="14"/>
  </w:num>
  <w:num w:numId="14" w16cid:durableId="592131805">
    <w:abstractNumId w:val="21"/>
  </w:num>
  <w:num w:numId="15" w16cid:durableId="343477531">
    <w:abstractNumId w:val="29"/>
  </w:num>
  <w:num w:numId="16" w16cid:durableId="1246377451">
    <w:abstractNumId w:val="9"/>
  </w:num>
  <w:num w:numId="17" w16cid:durableId="813254481">
    <w:abstractNumId w:val="25"/>
  </w:num>
  <w:num w:numId="18" w16cid:durableId="1616254722">
    <w:abstractNumId w:val="10"/>
  </w:num>
  <w:num w:numId="19" w16cid:durableId="2105761085">
    <w:abstractNumId w:val="20"/>
  </w:num>
  <w:num w:numId="20" w16cid:durableId="330569885">
    <w:abstractNumId w:val="1"/>
  </w:num>
  <w:num w:numId="21" w16cid:durableId="1401634809">
    <w:abstractNumId w:val="19"/>
  </w:num>
  <w:num w:numId="22" w16cid:durableId="1015305264">
    <w:abstractNumId w:val="22"/>
  </w:num>
  <w:num w:numId="23" w16cid:durableId="188834598">
    <w:abstractNumId w:val="8"/>
  </w:num>
  <w:num w:numId="24" w16cid:durableId="734547459">
    <w:abstractNumId w:val="31"/>
  </w:num>
  <w:num w:numId="25" w16cid:durableId="1704358783">
    <w:abstractNumId w:val="12"/>
  </w:num>
  <w:num w:numId="26" w16cid:durableId="614210930">
    <w:abstractNumId w:val="6"/>
  </w:num>
  <w:num w:numId="27" w16cid:durableId="92165456">
    <w:abstractNumId w:val="24"/>
  </w:num>
  <w:num w:numId="28" w16cid:durableId="2020084384">
    <w:abstractNumId w:val="5"/>
  </w:num>
  <w:num w:numId="29" w16cid:durableId="1835610010">
    <w:abstractNumId w:val="15"/>
  </w:num>
  <w:num w:numId="30" w16cid:durableId="148450980">
    <w:abstractNumId w:val="16"/>
  </w:num>
  <w:num w:numId="31" w16cid:durableId="871068951">
    <w:abstractNumId w:val="26"/>
  </w:num>
  <w:num w:numId="32" w16cid:durableId="1159231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0B"/>
    <w:rsid w:val="000117DC"/>
    <w:rsid w:val="000202B2"/>
    <w:rsid w:val="00027682"/>
    <w:rsid w:val="000279D7"/>
    <w:rsid w:val="000A0702"/>
    <w:rsid w:val="000A5737"/>
    <w:rsid w:val="000B177B"/>
    <w:rsid w:val="000B28D4"/>
    <w:rsid w:val="000C0139"/>
    <w:rsid w:val="00111A99"/>
    <w:rsid w:val="001135A7"/>
    <w:rsid w:val="00125FCF"/>
    <w:rsid w:val="00134F46"/>
    <w:rsid w:val="00151604"/>
    <w:rsid w:val="0017200A"/>
    <w:rsid w:val="0018147E"/>
    <w:rsid w:val="001B05E7"/>
    <w:rsid w:val="001B5D1E"/>
    <w:rsid w:val="001F074B"/>
    <w:rsid w:val="001F62D7"/>
    <w:rsid w:val="0022716D"/>
    <w:rsid w:val="00230991"/>
    <w:rsid w:val="0024091F"/>
    <w:rsid w:val="002613B7"/>
    <w:rsid w:val="002620BA"/>
    <w:rsid w:val="00275F2A"/>
    <w:rsid w:val="0028232A"/>
    <w:rsid w:val="0029632F"/>
    <w:rsid w:val="002975E6"/>
    <w:rsid w:val="002A4043"/>
    <w:rsid w:val="002C013D"/>
    <w:rsid w:val="002D1B04"/>
    <w:rsid w:val="002D790F"/>
    <w:rsid w:val="002F17FD"/>
    <w:rsid w:val="002F5329"/>
    <w:rsid w:val="002F7CAB"/>
    <w:rsid w:val="0034004A"/>
    <w:rsid w:val="003527C7"/>
    <w:rsid w:val="0037042F"/>
    <w:rsid w:val="00380CC6"/>
    <w:rsid w:val="00385A09"/>
    <w:rsid w:val="003904D3"/>
    <w:rsid w:val="003A61B2"/>
    <w:rsid w:val="003B019B"/>
    <w:rsid w:val="003B3AF9"/>
    <w:rsid w:val="003B54BF"/>
    <w:rsid w:val="003D3FD1"/>
    <w:rsid w:val="004003D9"/>
    <w:rsid w:val="00412A7D"/>
    <w:rsid w:val="00440B72"/>
    <w:rsid w:val="00451A5E"/>
    <w:rsid w:val="004742D6"/>
    <w:rsid w:val="0048362D"/>
    <w:rsid w:val="004A1433"/>
    <w:rsid w:val="004B66BB"/>
    <w:rsid w:val="004C7B52"/>
    <w:rsid w:val="004D0971"/>
    <w:rsid w:val="004E038C"/>
    <w:rsid w:val="004E05F9"/>
    <w:rsid w:val="004E6B81"/>
    <w:rsid w:val="0050085B"/>
    <w:rsid w:val="005049D2"/>
    <w:rsid w:val="0050703C"/>
    <w:rsid w:val="005153CA"/>
    <w:rsid w:val="005204FB"/>
    <w:rsid w:val="00534B6E"/>
    <w:rsid w:val="00540C9A"/>
    <w:rsid w:val="00542D5D"/>
    <w:rsid w:val="00573348"/>
    <w:rsid w:val="00590156"/>
    <w:rsid w:val="00592A68"/>
    <w:rsid w:val="00595F2B"/>
    <w:rsid w:val="00596B33"/>
    <w:rsid w:val="005973C8"/>
    <w:rsid w:val="005A57F6"/>
    <w:rsid w:val="005A6816"/>
    <w:rsid w:val="005C1AA6"/>
    <w:rsid w:val="005D0FD6"/>
    <w:rsid w:val="005D1E24"/>
    <w:rsid w:val="005E5CAF"/>
    <w:rsid w:val="005F2ED6"/>
    <w:rsid w:val="005F7E46"/>
    <w:rsid w:val="00603CD8"/>
    <w:rsid w:val="00611924"/>
    <w:rsid w:val="00616021"/>
    <w:rsid w:val="00616717"/>
    <w:rsid w:val="00620441"/>
    <w:rsid w:val="006215D2"/>
    <w:rsid w:val="00626E47"/>
    <w:rsid w:val="006402AE"/>
    <w:rsid w:val="00644263"/>
    <w:rsid w:val="00646031"/>
    <w:rsid w:val="00662238"/>
    <w:rsid w:val="00664BB2"/>
    <w:rsid w:val="0067219D"/>
    <w:rsid w:val="00673DE5"/>
    <w:rsid w:val="006E2EA2"/>
    <w:rsid w:val="00707EBA"/>
    <w:rsid w:val="0071405C"/>
    <w:rsid w:val="0073612D"/>
    <w:rsid w:val="00736C64"/>
    <w:rsid w:val="00737B3D"/>
    <w:rsid w:val="00737F4A"/>
    <w:rsid w:val="0075081B"/>
    <w:rsid w:val="007534BC"/>
    <w:rsid w:val="00770B09"/>
    <w:rsid w:val="00775B56"/>
    <w:rsid w:val="00780DD0"/>
    <w:rsid w:val="007B0806"/>
    <w:rsid w:val="007B0EF3"/>
    <w:rsid w:val="007B6286"/>
    <w:rsid w:val="007C38AE"/>
    <w:rsid w:val="007C3E5F"/>
    <w:rsid w:val="007E7FC6"/>
    <w:rsid w:val="007F765E"/>
    <w:rsid w:val="0082237A"/>
    <w:rsid w:val="00822732"/>
    <w:rsid w:val="0082274B"/>
    <w:rsid w:val="00827042"/>
    <w:rsid w:val="00894C1B"/>
    <w:rsid w:val="008967B6"/>
    <w:rsid w:val="008A5198"/>
    <w:rsid w:val="008B20B6"/>
    <w:rsid w:val="008C6A35"/>
    <w:rsid w:val="008D01AE"/>
    <w:rsid w:val="008F49B2"/>
    <w:rsid w:val="008F50AD"/>
    <w:rsid w:val="0091341D"/>
    <w:rsid w:val="009137D8"/>
    <w:rsid w:val="00917BD5"/>
    <w:rsid w:val="00924F90"/>
    <w:rsid w:val="009256E5"/>
    <w:rsid w:val="009362E5"/>
    <w:rsid w:val="0096325F"/>
    <w:rsid w:val="00971F74"/>
    <w:rsid w:val="009763A3"/>
    <w:rsid w:val="009848C4"/>
    <w:rsid w:val="009B041F"/>
    <w:rsid w:val="009B0C8E"/>
    <w:rsid w:val="009B74B9"/>
    <w:rsid w:val="009E49A3"/>
    <w:rsid w:val="009E49F4"/>
    <w:rsid w:val="009F5EE0"/>
    <w:rsid w:val="00A03A61"/>
    <w:rsid w:val="00A54C3D"/>
    <w:rsid w:val="00A56A3D"/>
    <w:rsid w:val="00A6632D"/>
    <w:rsid w:val="00A71B13"/>
    <w:rsid w:val="00A72692"/>
    <w:rsid w:val="00A93D46"/>
    <w:rsid w:val="00A95DC2"/>
    <w:rsid w:val="00AB1A7D"/>
    <w:rsid w:val="00AC6C09"/>
    <w:rsid w:val="00AE585E"/>
    <w:rsid w:val="00B07C08"/>
    <w:rsid w:val="00B134E5"/>
    <w:rsid w:val="00B14C40"/>
    <w:rsid w:val="00B30ADE"/>
    <w:rsid w:val="00B56918"/>
    <w:rsid w:val="00B66040"/>
    <w:rsid w:val="00B8327B"/>
    <w:rsid w:val="00BD274E"/>
    <w:rsid w:val="00BD30A5"/>
    <w:rsid w:val="00BD3327"/>
    <w:rsid w:val="00C10F7F"/>
    <w:rsid w:val="00C152F8"/>
    <w:rsid w:val="00C21A28"/>
    <w:rsid w:val="00C32C48"/>
    <w:rsid w:val="00C36E86"/>
    <w:rsid w:val="00C37636"/>
    <w:rsid w:val="00C42485"/>
    <w:rsid w:val="00C4289D"/>
    <w:rsid w:val="00C56167"/>
    <w:rsid w:val="00C726DF"/>
    <w:rsid w:val="00C74F8D"/>
    <w:rsid w:val="00C769D3"/>
    <w:rsid w:val="00C80AB2"/>
    <w:rsid w:val="00C84AF8"/>
    <w:rsid w:val="00C87998"/>
    <w:rsid w:val="00C928A4"/>
    <w:rsid w:val="00CB0B9D"/>
    <w:rsid w:val="00CC1848"/>
    <w:rsid w:val="00CF0E21"/>
    <w:rsid w:val="00CF3BFA"/>
    <w:rsid w:val="00CF5064"/>
    <w:rsid w:val="00CF760A"/>
    <w:rsid w:val="00D05006"/>
    <w:rsid w:val="00D35AB9"/>
    <w:rsid w:val="00D44141"/>
    <w:rsid w:val="00D4544F"/>
    <w:rsid w:val="00D5780D"/>
    <w:rsid w:val="00D70675"/>
    <w:rsid w:val="00D7267F"/>
    <w:rsid w:val="00D769B0"/>
    <w:rsid w:val="00D800F7"/>
    <w:rsid w:val="00D81EF2"/>
    <w:rsid w:val="00D903A1"/>
    <w:rsid w:val="00DE59B4"/>
    <w:rsid w:val="00DF71AC"/>
    <w:rsid w:val="00E04027"/>
    <w:rsid w:val="00E06E73"/>
    <w:rsid w:val="00E102F7"/>
    <w:rsid w:val="00E26BDB"/>
    <w:rsid w:val="00E45096"/>
    <w:rsid w:val="00E46A58"/>
    <w:rsid w:val="00E51750"/>
    <w:rsid w:val="00E5732B"/>
    <w:rsid w:val="00E601AC"/>
    <w:rsid w:val="00E61ADB"/>
    <w:rsid w:val="00E7429A"/>
    <w:rsid w:val="00E86589"/>
    <w:rsid w:val="00EA2685"/>
    <w:rsid w:val="00EA69A4"/>
    <w:rsid w:val="00EC763C"/>
    <w:rsid w:val="00ED38BC"/>
    <w:rsid w:val="00ED4A52"/>
    <w:rsid w:val="00ED64B7"/>
    <w:rsid w:val="00EE2DE1"/>
    <w:rsid w:val="00F10503"/>
    <w:rsid w:val="00F2573C"/>
    <w:rsid w:val="00F354E7"/>
    <w:rsid w:val="00F368D8"/>
    <w:rsid w:val="00F37B6B"/>
    <w:rsid w:val="00F4209C"/>
    <w:rsid w:val="00F67D52"/>
    <w:rsid w:val="00F7710B"/>
    <w:rsid w:val="00FA266E"/>
    <w:rsid w:val="00FD1D98"/>
    <w:rsid w:val="00FD3520"/>
    <w:rsid w:val="00FF4AB3"/>
    <w:rsid w:val="0178F6CF"/>
    <w:rsid w:val="0267AD6A"/>
    <w:rsid w:val="026B5F8E"/>
    <w:rsid w:val="043A30DF"/>
    <w:rsid w:val="061F80CA"/>
    <w:rsid w:val="0710D776"/>
    <w:rsid w:val="07DDA9B3"/>
    <w:rsid w:val="087D66F4"/>
    <w:rsid w:val="0B4695A4"/>
    <w:rsid w:val="0D702A79"/>
    <w:rsid w:val="0D977487"/>
    <w:rsid w:val="0DDD7030"/>
    <w:rsid w:val="0DFCF630"/>
    <w:rsid w:val="0EF7E8A4"/>
    <w:rsid w:val="0FEB5657"/>
    <w:rsid w:val="12D879E5"/>
    <w:rsid w:val="12FF4242"/>
    <w:rsid w:val="1407AA6B"/>
    <w:rsid w:val="143FB943"/>
    <w:rsid w:val="174A47C0"/>
    <w:rsid w:val="187C2C78"/>
    <w:rsid w:val="192948F1"/>
    <w:rsid w:val="1A2D5137"/>
    <w:rsid w:val="1A6315E3"/>
    <w:rsid w:val="1DCCC45B"/>
    <w:rsid w:val="21F3872B"/>
    <w:rsid w:val="2666DAB9"/>
    <w:rsid w:val="28FD3930"/>
    <w:rsid w:val="2949F361"/>
    <w:rsid w:val="29C53C47"/>
    <w:rsid w:val="2A4CC609"/>
    <w:rsid w:val="2E2B71A1"/>
    <w:rsid w:val="2E43836A"/>
    <w:rsid w:val="2E96A439"/>
    <w:rsid w:val="31B64BD0"/>
    <w:rsid w:val="31D4AFD4"/>
    <w:rsid w:val="323D5749"/>
    <w:rsid w:val="3402A717"/>
    <w:rsid w:val="35ED9E19"/>
    <w:rsid w:val="3A13A3A7"/>
    <w:rsid w:val="3CD035FE"/>
    <w:rsid w:val="3CD99E04"/>
    <w:rsid w:val="3E7938D4"/>
    <w:rsid w:val="40A6ADE6"/>
    <w:rsid w:val="40E8782E"/>
    <w:rsid w:val="42162640"/>
    <w:rsid w:val="428CC896"/>
    <w:rsid w:val="4360FC42"/>
    <w:rsid w:val="46D0DD47"/>
    <w:rsid w:val="47AEEF36"/>
    <w:rsid w:val="4AD699F4"/>
    <w:rsid w:val="4CFADF6D"/>
    <w:rsid w:val="4D1DFDF0"/>
    <w:rsid w:val="4F2A9E19"/>
    <w:rsid w:val="4F54BB61"/>
    <w:rsid w:val="4FC2C44E"/>
    <w:rsid w:val="502A8F33"/>
    <w:rsid w:val="506667E5"/>
    <w:rsid w:val="509A4639"/>
    <w:rsid w:val="5130E456"/>
    <w:rsid w:val="52B779DA"/>
    <w:rsid w:val="531FBB07"/>
    <w:rsid w:val="53304E14"/>
    <w:rsid w:val="538AD342"/>
    <w:rsid w:val="5507F8A4"/>
    <w:rsid w:val="5583DADA"/>
    <w:rsid w:val="55F6913F"/>
    <w:rsid w:val="55FF1737"/>
    <w:rsid w:val="568C0966"/>
    <w:rsid w:val="57FD621A"/>
    <w:rsid w:val="5D03527E"/>
    <w:rsid w:val="5D1927D0"/>
    <w:rsid w:val="5F131469"/>
    <w:rsid w:val="6129601D"/>
    <w:rsid w:val="616665A5"/>
    <w:rsid w:val="62A85A05"/>
    <w:rsid w:val="63346E8F"/>
    <w:rsid w:val="6337F47C"/>
    <w:rsid w:val="63DC5F41"/>
    <w:rsid w:val="63E96B0B"/>
    <w:rsid w:val="65E0AFDB"/>
    <w:rsid w:val="66C3D9EC"/>
    <w:rsid w:val="67741228"/>
    <w:rsid w:val="6B0DD4F0"/>
    <w:rsid w:val="6B14878B"/>
    <w:rsid w:val="6C8B4DBC"/>
    <w:rsid w:val="6D01E3ED"/>
    <w:rsid w:val="6D46C919"/>
    <w:rsid w:val="6EE2B1EB"/>
    <w:rsid w:val="6FCE11A2"/>
    <w:rsid w:val="7016F3CC"/>
    <w:rsid w:val="72787410"/>
    <w:rsid w:val="73F4B6E5"/>
    <w:rsid w:val="73F63A7B"/>
    <w:rsid w:val="755A901F"/>
    <w:rsid w:val="76C5E3DF"/>
    <w:rsid w:val="77E9BAC8"/>
    <w:rsid w:val="78C94DD2"/>
    <w:rsid w:val="78FAC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AA71"/>
  <w15:chartTrackingRefBased/>
  <w15:docId w15:val="{AF3202CB-FFC1-42A3-9F27-97A1B5F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613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styleId="TableGridLight">
    <w:name w:val="Grid Table Light"/>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styleId="PlainTable5">
    <w:name w:val="Plain Table 5"/>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6E86"/>
    <w:rPr>
      <w:rFonts w:ascii="Calibri" w:eastAsia="Calibri" w:hAnsi="Calibri" w:cs="Times New Roman"/>
      <w:sz w:val="20"/>
      <w:szCs w:val="20"/>
    </w:rPr>
  </w:style>
  <w:style w:type="character" w:styleId="FootnoteReference">
    <w:name w:val="footnote reference"/>
    <w:uiPriority w:val="99"/>
    <w:semiHidden/>
    <w:unhideWhenUsed/>
    <w:rsid w:val="00C36E86"/>
    <w:rPr>
      <w:vertAlign w:val="superscript"/>
    </w:rPr>
  </w:style>
  <w:style w:type="character" w:styleId="UnresolvedMention">
    <w:name w:val="Unresolved Mention"/>
    <w:basedOn w:val="DefaultParagraphFont"/>
    <w:uiPriority w:val="99"/>
    <w:semiHidden/>
    <w:unhideWhenUsed/>
    <w:rsid w:val="008D01AE"/>
    <w:rPr>
      <w:color w:val="808080"/>
      <w:shd w:val="clear" w:color="auto" w:fill="E6E6E6"/>
    </w:rPr>
  </w:style>
  <w:style w:type="character" w:customStyle="1" w:styleId="Heading3Char">
    <w:name w:val="Heading 3 Char"/>
    <w:basedOn w:val="DefaultParagraphFont"/>
    <w:link w:val="Heading3"/>
    <w:uiPriority w:val="9"/>
    <w:semiHidden/>
    <w:rsid w:val="002613B7"/>
    <w:rPr>
      <w:rFonts w:asciiTheme="majorHAnsi" w:eastAsiaTheme="majorEastAsia" w:hAnsiTheme="majorHAnsi" w:cstheme="majorBidi"/>
      <w:color w:val="1F4D78" w:themeColor="accent1" w:themeShade="7F"/>
      <w:sz w:val="24"/>
      <w:szCs w:val="24"/>
    </w:rPr>
  </w:style>
  <w:style w:type="character" w:customStyle="1" w:styleId="whitespace-normal">
    <w:name w:val="whitespace-normal"/>
    <w:basedOn w:val="DefaultParagraphFont"/>
    <w:rsid w:val="00B14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ublic-sector-equality-duty" TargetMode="External"/><Relationship Id="rId18" Type="http://schemas.openxmlformats.org/officeDocument/2006/relationships/hyperlink" Target="https://www.gov.uk/guidance/child-online-safety-protecting-children-from-online-sexual-exploitation-and-abuse"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assets.publishing.service.gov.uk/media/68c024cb8c6d992f23edd79c/Early_years_foundation_stage_statutory_framework_-_for_group_and_school-based_providers.pdf.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assets.publishing.service.gov.uk/media/625ee64cd3bf7f6004339db8/Preventing_and_tackling_bullying_advice.pdf"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behaviour-in-schools--2" TargetMode="External"/><Relationship Id="rId20" Type="http://schemas.openxmlformats.org/officeDocument/2006/relationships/hyperlink" Target="https://assets.publishing.service.gov.uk/media/5a7dcb85ed915d2ac884d995/SEND_Code_of_Practice_January_2015.pdf"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media/5a758c9540f0b6397f35f469/SMSC_Guidance_Maintained_Schools.pdf" TargetMode="External"/><Relationship Id="rId32"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yperlink" Target="https://www.gov.uk/government/publications/the-prevent-duty-safeguarding-learners-vulnerable-to-radicalisation" TargetMode="External"/><Relationship Id="rId23" Type="http://schemas.openxmlformats.org/officeDocument/2006/relationships/hyperlink" Target="https://www.equalityhumanrights.com/en/advice-and-guidance/" TargetMode="Externa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gov.uk/government/publications/sharing-nudes-and-semi-nudes-advice-for-education-settings-working-with-children-and-young-people"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moting-children-and-young-peoples-emotional-health-and-wellbeing" TargetMode="External"/><Relationship Id="rId22" Type="http://schemas.openxmlformats.org/officeDocument/2006/relationships/hyperlink" Target="https://www.gov.uk/government/publications/teaching-online-safety-in-schools/teaching-online-safety-in-schools" TargetMode="External"/><Relationship Id="rId27" Type="http://schemas.openxmlformats.org/officeDocument/2006/relationships/image" Target="media/image4.png"/><Relationship Id="rId30"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ce793-f5f0-4cfc-be26-2a7a5fa5d5b7">
      <Terms xmlns="http://schemas.microsoft.com/office/infopath/2007/PartnerControls"/>
    </lcf76f155ced4ddcb4097134ff3c332f>
    <TaxCatchAll xmlns="7726f3e6-3230-441e-a96d-c81a19450b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9BC6EFDB8A7E4EB2CFFDD9590CF2D9" ma:contentTypeVersion="13" ma:contentTypeDescription="Create a new document." ma:contentTypeScope="" ma:versionID="1c488a23366fae2722d0d682cc3a838e">
  <xsd:schema xmlns:xsd="http://www.w3.org/2001/XMLSchema" xmlns:xs="http://www.w3.org/2001/XMLSchema" xmlns:p="http://schemas.microsoft.com/office/2006/metadata/properties" xmlns:ns2="395ce793-f5f0-4cfc-be26-2a7a5fa5d5b7" xmlns:ns3="7726f3e6-3230-441e-a96d-c81a19450b11" targetNamespace="http://schemas.microsoft.com/office/2006/metadata/properties" ma:root="true" ma:fieldsID="73cacfdd96f6a640541555bab3e183b8" ns2:_="" ns3:_="">
    <xsd:import namespace="395ce793-f5f0-4cfc-be26-2a7a5fa5d5b7"/>
    <xsd:import namespace="7726f3e6-3230-441e-a96d-c81a19450b11"/>
    <xsd:element name="properties">
      <xsd:complexType>
        <xsd:sequence>
          <xsd:element name="documentManagement">
            <xsd:complexType>
              <xsd:all>
                <xsd:element ref="ns2:lcf76f155ced4ddcb4097134ff3c332f" minOccurs="0"/>
                <xsd:element ref="ns3:TaxCatchAll" minOccurs="0"/>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ce793-f5f0-4cfc-be26-2a7a5fa5d5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26f3e6-3230-441e-a96d-c81a19450b1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0112ee6-f16d-4d9f-a970-feebe6fbab29}" ma:internalName="TaxCatchAll" ma:showField="CatchAllData" ma:web="7726f3e6-3230-441e-a96d-c81a19450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5C2DC-07D2-47AA-B03B-A45D8D5DCA9C}">
  <ds:schemaRefs>
    <ds:schemaRef ds:uri="http://schemas.microsoft.com/sharepoint/v3/contenttype/forms"/>
  </ds:schemaRefs>
</ds:datastoreItem>
</file>

<file path=customXml/itemProps2.xml><?xml version="1.0" encoding="utf-8"?>
<ds:datastoreItem xmlns:ds="http://schemas.openxmlformats.org/officeDocument/2006/customXml" ds:itemID="{981D321D-655C-458D-8A97-83FCC20CE9FE}">
  <ds:schemaRefs>
    <ds:schemaRef ds:uri="http://schemas.microsoft.com/office/2006/metadata/properties"/>
    <ds:schemaRef ds:uri="http://schemas.microsoft.com/office/infopath/2007/PartnerControls"/>
    <ds:schemaRef ds:uri="395ce793-f5f0-4cfc-be26-2a7a5fa5d5b7"/>
    <ds:schemaRef ds:uri="7726f3e6-3230-441e-a96d-c81a19450b11"/>
  </ds:schemaRefs>
</ds:datastoreItem>
</file>

<file path=customXml/itemProps3.xml><?xml version="1.0" encoding="utf-8"?>
<ds:datastoreItem xmlns:ds="http://schemas.openxmlformats.org/officeDocument/2006/customXml" ds:itemID="{AB3762D9-1A13-414F-909C-D9B412335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ce793-f5f0-4cfc-be26-2a7a5fa5d5b7"/>
    <ds:schemaRef ds:uri="7726f3e6-3230-441e-a96d-c81a1945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B472C-418A-4319-824D-616831CD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3817</Words>
  <Characters>21760</Characters>
  <Application>Microsoft Office Word</Application>
  <DocSecurity>0</DocSecurity>
  <Lines>181</Lines>
  <Paragraphs>51</Paragraphs>
  <ScaleCrop>false</ScaleCrop>
  <Company>Microsoft IT</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Lucie Forrest (Head Teacher)</cp:lastModifiedBy>
  <cp:revision>2</cp:revision>
  <dcterms:created xsi:type="dcterms:W3CDTF">2026-06-25T13:46:00Z</dcterms:created>
  <dcterms:modified xsi:type="dcterms:W3CDTF">2026-06-25T13:46:00Z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0x010100EB9BC6EFDB8A7E4EB2CFFDD9590CF2D9</vt:lpwstr>
  </property>
  <property fmtid="{D5CDD505-2E9C-101B-9397-08002B2CF9AE}" pid="3" name="MediaServiceImageTags">
    <vt:lpwstr/>
  </property>
</Properties>
</file>